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FCC" w:rsidRDefault="00CF13D2">
      <w:pPr>
        <w:spacing w:line="240" w:lineRule="auto"/>
        <w:jc w:val="center"/>
        <w:rPr>
          <w:sz w:val="28"/>
          <w:szCs w:val="28"/>
        </w:rPr>
      </w:pPr>
      <w:r>
        <w:rPr>
          <w:b/>
          <w:sz w:val="28"/>
          <w:szCs w:val="28"/>
        </w:rPr>
        <w:t>TITLE (CALIBRI, 14 PT, CAPITAL LETTERS, BOLD, CENTERED PARAGRAPH, SINGLE SPACE)</w:t>
      </w:r>
    </w:p>
    <w:p w:rsidR="00E43FCC" w:rsidRDefault="00E43FCC">
      <w:pPr>
        <w:spacing w:line="240" w:lineRule="auto"/>
        <w:jc w:val="left"/>
      </w:pPr>
    </w:p>
    <w:p w:rsidR="00E43FCC" w:rsidRDefault="00CF13D2">
      <w:pPr>
        <w:spacing w:line="240" w:lineRule="auto"/>
        <w:jc w:val="center"/>
        <w:rPr>
          <w:b/>
        </w:rPr>
      </w:pPr>
      <w:r>
        <w:rPr>
          <w:b/>
          <w:u w:val="single"/>
        </w:rPr>
        <w:t xml:space="preserve">A.B. </w:t>
      </w:r>
      <w:proofErr w:type="spellStart"/>
      <w:r>
        <w:rPr>
          <w:b/>
          <w:u w:val="single"/>
        </w:rPr>
        <w:t>Author</w:t>
      </w:r>
      <w:r>
        <w:rPr>
          <w:b/>
          <w:vertAlign w:val="superscript"/>
        </w:rPr>
        <w:t>a</w:t>
      </w:r>
      <w:proofErr w:type="spellEnd"/>
      <w:r>
        <w:rPr>
          <w:b/>
        </w:rPr>
        <w:t xml:space="preserve">, C.D. </w:t>
      </w:r>
      <w:proofErr w:type="spellStart"/>
      <w:r>
        <w:rPr>
          <w:b/>
        </w:rPr>
        <w:t>Author</w:t>
      </w:r>
      <w:r>
        <w:rPr>
          <w:b/>
          <w:vertAlign w:val="superscript"/>
        </w:rPr>
        <w:t>b</w:t>
      </w:r>
      <w:proofErr w:type="spellEnd"/>
    </w:p>
    <w:p w:rsidR="00E43FCC" w:rsidRDefault="00CF13D2">
      <w:pPr>
        <w:spacing w:line="240" w:lineRule="auto"/>
        <w:jc w:val="center"/>
        <w:rPr>
          <w:b/>
        </w:rPr>
      </w:pPr>
      <w:r>
        <w:rPr>
          <w:b/>
        </w:rPr>
        <w:t xml:space="preserve">(Calibri, 11 </w:t>
      </w:r>
      <w:proofErr w:type="spellStart"/>
      <w:r>
        <w:rPr>
          <w:b/>
        </w:rPr>
        <w:t>pt</w:t>
      </w:r>
      <w:proofErr w:type="spellEnd"/>
      <w:r>
        <w:rPr>
          <w:b/>
        </w:rPr>
        <w:t>, bold letters, single space, centered paragraph, underline the name of the presenting author)</w:t>
      </w:r>
    </w:p>
    <w:p w:rsidR="00E43FCC" w:rsidRDefault="00E43FCC">
      <w:pPr>
        <w:pBdr>
          <w:top w:val="nil"/>
          <w:left w:val="nil"/>
          <w:bottom w:val="nil"/>
          <w:right w:val="nil"/>
          <w:between w:val="nil"/>
        </w:pBdr>
        <w:spacing w:line="240" w:lineRule="auto"/>
        <w:jc w:val="center"/>
        <w:rPr>
          <w:rFonts w:cs="Calibri"/>
          <w:i/>
          <w:color w:val="000000"/>
        </w:rPr>
      </w:pPr>
    </w:p>
    <w:p w:rsidR="00E43FCC" w:rsidRDefault="00CF13D2">
      <w:pPr>
        <w:spacing w:line="240" w:lineRule="auto"/>
        <w:jc w:val="center"/>
        <w:rPr>
          <w:i/>
        </w:rPr>
      </w:pPr>
      <w:proofErr w:type="spellStart"/>
      <w:proofErr w:type="gramStart"/>
      <w:r>
        <w:rPr>
          <w:i/>
          <w:vertAlign w:val="superscript"/>
        </w:rPr>
        <w:t>a</w:t>
      </w:r>
      <w:proofErr w:type="spellEnd"/>
      <w:proofErr w:type="gramEnd"/>
      <w:r>
        <w:rPr>
          <w:i/>
        </w:rPr>
        <w:t xml:space="preserve"> Affiliations of the author, complete postal address and e-mail.</w:t>
      </w:r>
    </w:p>
    <w:p w:rsidR="00E43FCC" w:rsidRDefault="00CF13D2">
      <w:pPr>
        <w:spacing w:line="240" w:lineRule="auto"/>
        <w:jc w:val="center"/>
        <w:rPr>
          <w:i/>
        </w:rPr>
      </w:pPr>
      <w:proofErr w:type="gramStart"/>
      <w:r>
        <w:rPr>
          <w:i/>
          <w:vertAlign w:val="superscript"/>
        </w:rPr>
        <w:t>b</w:t>
      </w:r>
      <w:proofErr w:type="gramEnd"/>
      <w:r>
        <w:rPr>
          <w:i/>
        </w:rPr>
        <w:t xml:space="preserve"> Affiliations of the co-author, when different, complete postal address (Calibri, 11 </w:t>
      </w:r>
      <w:proofErr w:type="spellStart"/>
      <w:r>
        <w:rPr>
          <w:i/>
        </w:rPr>
        <w:t>pt</w:t>
      </w:r>
      <w:proofErr w:type="spellEnd"/>
      <w:r>
        <w:rPr>
          <w:i/>
        </w:rPr>
        <w:t>, italic letters, single space).</w:t>
      </w:r>
    </w:p>
    <w:p w:rsidR="00E43FCC" w:rsidRDefault="00E43FCC">
      <w:pPr>
        <w:spacing w:line="240" w:lineRule="auto"/>
        <w:jc w:val="center"/>
      </w:pPr>
    </w:p>
    <w:p w:rsidR="00E43FCC" w:rsidRDefault="00CF13D2">
      <w:pPr>
        <w:spacing w:line="240" w:lineRule="auto"/>
      </w:pPr>
      <w:r>
        <w:rPr>
          <w:b/>
        </w:rPr>
        <w:t>Main message:</w:t>
      </w:r>
      <w:r>
        <w:t xml:space="preserve"> Write down the main message of your contribution (maximum 500 characters with spaces, Calibri, 11 </w:t>
      </w:r>
      <w:proofErr w:type="spellStart"/>
      <w:r>
        <w:t>pt</w:t>
      </w:r>
      <w:proofErr w:type="spellEnd"/>
      <w:r>
        <w:t>, single space, justified paragraph, 2.5 cm left and right margins).</w:t>
      </w:r>
    </w:p>
    <w:p w:rsidR="00E43FCC" w:rsidRDefault="00CF13D2">
      <w:pPr>
        <w:spacing w:line="240" w:lineRule="auto"/>
        <w:rPr>
          <w:b/>
          <w:sz w:val="20"/>
          <w:szCs w:val="20"/>
        </w:rPr>
      </w:pPr>
      <w:r>
        <w:t xml:space="preserve">(All titles as Main message, Keywords, Introduction, Experimental, Results and Discussion, </w:t>
      </w:r>
      <w:proofErr w:type="gramStart"/>
      <w:r>
        <w:t>should be written</w:t>
      </w:r>
      <w:proofErr w:type="gramEnd"/>
      <w:r>
        <w:t xml:space="preserve"> using Calibri, 11 </w:t>
      </w:r>
      <w:proofErr w:type="spellStart"/>
      <w:r>
        <w:t>pt</w:t>
      </w:r>
      <w:proofErr w:type="spellEnd"/>
      <w:r>
        <w:t>, single space, bold.)</w:t>
      </w:r>
    </w:p>
    <w:p w:rsidR="00E43FCC" w:rsidRDefault="00E43FCC">
      <w:pPr>
        <w:spacing w:line="240" w:lineRule="auto"/>
        <w:jc w:val="left"/>
      </w:pPr>
    </w:p>
    <w:p w:rsidR="00E43FCC" w:rsidRDefault="00CF13D2">
      <w:pPr>
        <w:spacing w:line="240" w:lineRule="auto"/>
      </w:pPr>
      <w:bookmarkStart w:id="0" w:name="_heading=h.gjdgxs" w:colFirst="0" w:colLast="0"/>
      <w:bookmarkEnd w:id="0"/>
      <w:r>
        <w:rPr>
          <w:b/>
        </w:rPr>
        <w:t xml:space="preserve">Keywords: </w:t>
      </w:r>
      <w:r>
        <w:t xml:space="preserve">Enter </w:t>
      </w:r>
      <w:proofErr w:type="gramStart"/>
      <w:r>
        <w:t>comma separated</w:t>
      </w:r>
      <w:proofErr w:type="gramEnd"/>
      <w:r>
        <w:t xml:space="preserve"> keywords (maximum 5) here.</w:t>
      </w:r>
    </w:p>
    <w:p w:rsidR="00E43FCC" w:rsidRDefault="00E43FCC">
      <w:pPr>
        <w:spacing w:line="240" w:lineRule="auto"/>
        <w:rPr>
          <w:b/>
        </w:rPr>
      </w:pPr>
    </w:p>
    <w:p w:rsidR="00E43FCC" w:rsidRDefault="00CF13D2">
      <w:pPr>
        <w:spacing w:line="240" w:lineRule="auto"/>
        <w:rPr>
          <w:b/>
        </w:rPr>
      </w:pPr>
      <w:r>
        <w:rPr>
          <w:b/>
        </w:rPr>
        <w:t>Introduction</w:t>
      </w:r>
    </w:p>
    <w:p w:rsidR="00E43FCC" w:rsidRDefault="00CF13D2">
      <w:pPr>
        <w:spacing w:line="240" w:lineRule="auto"/>
      </w:pPr>
      <w:r>
        <w:t xml:space="preserve">Briefly describe the background and the significance of the research (maximum 500 characters with spaces, Calibri, 11 </w:t>
      </w:r>
      <w:proofErr w:type="spellStart"/>
      <w:r>
        <w:t>pt</w:t>
      </w:r>
      <w:proofErr w:type="spellEnd"/>
      <w:r>
        <w:t>, single space, justified paragraph, 2.5 cm left and right margin).</w:t>
      </w:r>
    </w:p>
    <w:p w:rsidR="00E43FCC" w:rsidRDefault="00E43FCC">
      <w:pPr>
        <w:spacing w:line="240" w:lineRule="auto"/>
        <w:rPr>
          <w:b/>
        </w:rPr>
      </w:pPr>
    </w:p>
    <w:p w:rsidR="00E43FCC" w:rsidRDefault="00CF13D2">
      <w:pPr>
        <w:spacing w:line="240" w:lineRule="auto"/>
        <w:rPr>
          <w:b/>
        </w:rPr>
      </w:pPr>
      <w:r>
        <w:rPr>
          <w:b/>
        </w:rPr>
        <w:t>Experimental</w:t>
      </w:r>
    </w:p>
    <w:p w:rsidR="00E43FCC" w:rsidRDefault="00CF13D2">
      <w:pPr>
        <w:spacing w:line="240" w:lineRule="auto"/>
      </w:pPr>
      <w:r>
        <w:t xml:space="preserve">Give a short summary on the methods applied (Calibri, 11 </w:t>
      </w:r>
      <w:proofErr w:type="spellStart"/>
      <w:r>
        <w:t>pt</w:t>
      </w:r>
      <w:proofErr w:type="spellEnd"/>
      <w:r>
        <w:t>, single space, justified paragraph, 2.5 cm left and right margin).</w:t>
      </w:r>
    </w:p>
    <w:p w:rsidR="00E43FCC" w:rsidRDefault="00E43FCC">
      <w:pPr>
        <w:spacing w:line="240" w:lineRule="auto"/>
        <w:rPr>
          <w:b/>
        </w:rPr>
      </w:pPr>
    </w:p>
    <w:p w:rsidR="00E43FCC" w:rsidRDefault="00CF13D2">
      <w:pPr>
        <w:spacing w:line="240" w:lineRule="auto"/>
        <w:rPr>
          <w:b/>
        </w:rPr>
      </w:pPr>
      <w:r>
        <w:rPr>
          <w:b/>
        </w:rPr>
        <w:t>Results and Discussion</w:t>
      </w:r>
    </w:p>
    <w:p w:rsidR="003047D2" w:rsidRDefault="00CF13D2">
      <w:pPr>
        <w:spacing w:line="240" w:lineRule="auto"/>
      </w:pPr>
      <w:r>
        <w:t xml:space="preserve">Combine results and discussion (Calibri, 11 </w:t>
      </w:r>
      <w:proofErr w:type="spellStart"/>
      <w:r>
        <w:t>pt</w:t>
      </w:r>
      <w:proofErr w:type="spellEnd"/>
      <w:r>
        <w:t xml:space="preserve">, single space, justified paragraph, 2.5 cm left and right margins). The total length of the abstract should be maximum </w:t>
      </w:r>
      <w:proofErr w:type="gramStart"/>
      <w:r>
        <w:t>2</w:t>
      </w:r>
      <w:proofErr w:type="gramEnd"/>
      <w:r>
        <w:t xml:space="preserve"> A4 pages including no more than one figure and /or one table and up</w:t>
      </w:r>
      <w:r w:rsidR="003047D2">
        <w:t xml:space="preserve"> </w:t>
      </w:r>
    </w:p>
    <w:p w:rsidR="00E43FCC" w:rsidRDefault="00CF13D2">
      <w:pPr>
        <w:spacing w:line="240" w:lineRule="auto"/>
      </w:pPr>
      <w:proofErr w:type="gramStart"/>
      <w:r>
        <w:t>to</w:t>
      </w:r>
      <w:proofErr w:type="gramEnd"/>
      <w:r>
        <w:t xml:space="preserve"> 5 references.</w:t>
      </w:r>
    </w:p>
    <w:p w:rsidR="00E43FCC" w:rsidRDefault="00E43FCC">
      <w:pPr>
        <w:spacing w:line="240" w:lineRule="auto"/>
      </w:pPr>
    </w:p>
    <w:p w:rsidR="00E43FCC" w:rsidRDefault="00CF13D2">
      <w:pPr>
        <w:spacing w:line="240" w:lineRule="auto"/>
      </w:pPr>
      <w:r>
        <w:t>New paragraph starts after a line spacing. References should be numbered in the order of appearance in the text with Arabic numerals in brackets [1</w:t>
      </w:r>
      <w:proofErr w:type="gramStart"/>
      <w:r>
        <w:t>,2</w:t>
      </w:r>
      <w:proofErr w:type="gramEnd"/>
      <w:r>
        <w:t xml:space="preserve">]. Styles for figure captions and tables </w:t>
      </w:r>
      <w:proofErr w:type="gramStart"/>
      <w:r>
        <w:t>are given</w:t>
      </w:r>
      <w:proofErr w:type="gramEnd"/>
      <w:r>
        <w:t xml:space="preserve"> below. Insert the Figure as image file (tiff, jpg, etc.) with appropriate resolution. The figure legend, as well as other notations e.g. “a” and “b”, should be the part of the image file.</w:t>
      </w:r>
    </w:p>
    <w:p w:rsidR="00841BDC" w:rsidRDefault="00841BDC">
      <w:r>
        <w:br w:type="page"/>
      </w:r>
    </w:p>
    <w:p w:rsidR="00E43FCC" w:rsidRDefault="00E43FCC">
      <w:pPr>
        <w:spacing w:line="240" w:lineRule="auto"/>
      </w:pPr>
    </w:p>
    <w:p w:rsidR="00E43FCC" w:rsidRPr="00AF7D22" w:rsidRDefault="00AF7D22" w:rsidP="00AF7D22">
      <w:pPr>
        <w:spacing w:line="240" w:lineRule="auto"/>
        <w:jc w:val="center"/>
      </w:pPr>
      <w:r>
        <w:rPr>
          <w:noProof/>
          <w:lang w:val="de-CH"/>
        </w:rPr>
        <w:drawing>
          <wp:inline distT="0" distB="0" distL="0" distR="0">
            <wp:extent cx="2861945" cy="2146300"/>
            <wp:effectExtent l="0" t="0" r="0" b="6350"/>
            <wp:docPr id="1" name="Grafik 1" descr="C:\Users\lesa\AppData\Local\Microsoft\Windows\INetCache\Content.Word\UK1_01_07_Hotel_Drohne_1_Zusatz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a\AppData\Local\Microsoft\Windows\INetCache\Content.Word\UK1_01_07_Hotel_Drohne_1_Zusatz_lo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2209" cy="2146498"/>
                    </a:xfrm>
                    <a:prstGeom prst="rect">
                      <a:avLst/>
                    </a:prstGeom>
                    <a:noFill/>
                    <a:ln>
                      <a:noFill/>
                    </a:ln>
                  </pic:spPr>
                </pic:pic>
              </a:graphicData>
            </a:graphic>
          </wp:inline>
        </w:drawing>
      </w:r>
      <w:r>
        <w:rPr>
          <w:noProof/>
          <w:lang w:val="de-CH"/>
        </w:rPr>
        <w:drawing>
          <wp:inline distT="0" distB="0" distL="0" distR="0">
            <wp:extent cx="2862000" cy="2145600"/>
            <wp:effectExtent l="0" t="0" r="0" b="7620"/>
            <wp:docPr id="2" name="Grafik 2" descr="C:\Users\lesa\AppData\Local\Microsoft\Windows\INetCache\Content.Word\UK_01_07_Outdoor_Drohnen_Shooting_Birdview_002_lo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lesa\AppData\Local\Microsoft\Windows\INetCache\Content.Word\UK_01_07_Outdoor_Drohnen_Shooting_Birdview_002_l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2000" cy="2145600"/>
                    </a:xfrm>
                    <a:prstGeom prst="rect">
                      <a:avLst/>
                    </a:prstGeom>
                    <a:noFill/>
                    <a:ln>
                      <a:noFill/>
                    </a:ln>
                  </pic:spPr>
                </pic:pic>
              </a:graphicData>
            </a:graphic>
          </wp:inline>
        </w:drawing>
      </w:r>
    </w:p>
    <w:p w:rsidR="00AF7D22" w:rsidRDefault="00AF7D22">
      <w:pPr>
        <w:spacing w:line="240" w:lineRule="auto"/>
        <w:rPr>
          <w:b/>
        </w:rPr>
      </w:pPr>
    </w:p>
    <w:p w:rsidR="00E43FCC" w:rsidRDefault="00CF13D2">
      <w:pPr>
        <w:spacing w:line="240" w:lineRule="auto"/>
        <w:rPr>
          <w:b/>
        </w:rPr>
      </w:pPr>
      <w:r>
        <w:rPr>
          <w:b/>
        </w:rPr>
        <w:t>FIGURE 1</w:t>
      </w:r>
      <w:r w:rsidR="00AF7D22">
        <w:t>.</w:t>
      </w:r>
      <w:r>
        <w:t xml:space="preserve"> </w:t>
      </w:r>
      <w:r w:rsidR="00AF7D22">
        <w:t xml:space="preserve">Drone pictures of the UTO Kulm on top of </w:t>
      </w:r>
      <w:proofErr w:type="spellStart"/>
      <w:r w:rsidR="00AF7D22">
        <w:t>Uetliberg</w:t>
      </w:r>
      <w:proofErr w:type="spellEnd"/>
      <w:r w:rsidR="00AF7D22">
        <w:t xml:space="preserve">, where the </w:t>
      </w:r>
      <w:r w:rsidR="00D32744">
        <w:t>FRPM23</w:t>
      </w:r>
      <w:r w:rsidR="00D32744">
        <w:t xml:space="preserve"> </w:t>
      </w:r>
      <w:r w:rsidR="00AF7D22">
        <w:t xml:space="preserve">gala dinner </w:t>
      </w:r>
      <w:r w:rsidR="00D32744">
        <w:t>will take</w:t>
      </w:r>
      <w:bookmarkStart w:id="1" w:name="_GoBack"/>
      <w:bookmarkEnd w:id="1"/>
      <w:r w:rsidR="00AF7D22">
        <w:t xml:space="preserve"> place </w:t>
      </w:r>
      <w:r>
        <w:t xml:space="preserve"> </w:t>
      </w:r>
    </w:p>
    <w:p w:rsidR="00E43FCC" w:rsidRDefault="00E43FCC">
      <w:pPr>
        <w:spacing w:line="240" w:lineRule="auto"/>
      </w:pPr>
    </w:p>
    <w:p w:rsidR="00E43FCC" w:rsidRDefault="00CF13D2">
      <w:pPr>
        <w:keepNext/>
        <w:spacing w:line="288" w:lineRule="auto"/>
        <w:jc w:val="center"/>
      </w:pPr>
      <w:r>
        <w:rPr>
          <w:b/>
        </w:rPr>
        <w:t>TABLE 1.</w:t>
      </w:r>
      <w:r>
        <w:t xml:space="preserve"> Selected properties of flame retarded polymeric samples</w:t>
      </w:r>
    </w:p>
    <w:p w:rsidR="00E43FCC" w:rsidRDefault="00E43FCC">
      <w:pPr>
        <w:keepNext/>
        <w:pBdr>
          <w:top w:val="nil"/>
          <w:left w:val="nil"/>
          <w:bottom w:val="nil"/>
          <w:right w:val="nil"/>
          <w:between w:val="nil"/>
        </w:pBdr>
        <w:spacing w:line="240" w:lineRule="auto"/>
        <w:jc w:val="center"/>
        <w:rPr>
          <w:rFonts w:cs="Calibri"/>
          <w:color w:val="000000"/>
        </w:rPr>
      </w:pPr>
    </w:p>
    <w:tbl>
      <w:tblPr>
        <w:tblStyle w:val="a"/>
        <w:tblW w:w="6738" w:type="dxa"/>
        <w:jc w:val="center"/>
        <w:tblInd w:w="0" w:type="dxa"/>
        <w:tblBorders>
          <w:bottom w:val="single" w:sz="4" w:space="0" w:color="000000"/>
        </w:tblBorders>
        <w:tblLayout w:type="fixed"/>
        <w:tblLook w:val="0000" w:firstRow="0" w:lastRow="0" w:firstColumn="0" w:lastColumn="0" w:noHBand="0" w:noVBand="0"/>
      </w:tblPr>
      <w:tblGrid>
        <w:gridCol w:w="1560"/>
        <w:gridCol w:w="1275"/>
        <w:gridCol w:w="1276"/>
        <w:gridCol w:w="1276"/>
        <w:gridCol w:w="1351"/>
      </w:tblGrid>
      <w:tr w:rsidR="00E43FCC">
        <w:trPr>
          <w:jc w:val="center"/>
        </w:trPr>
        <w:tc>
          <w:tcPr>
            <w:tcW w:w="1560" w:type="dxa"/>
            <w:tcBorders>
              <w:top w:val="single" w:sz="4" w:space="0" w:color="000000"/>
              <w:bottom w:val="single" w:sz="4" w:space="0" w:color="000000"/>
            </w:tcBorders>
          </w:tcPr>
          <w:p w:rsidR="00E43FCC" w:rsidRDefault="00CF13D2">
            <w:pPr>
              <w:spacing w:line="288" w:lineRule="auto"/>
              <w:jc w:val="left"/>
              <w:rPr>
                <w:b/>
              </w:rPr>
            </w:pPr>
            <w:r>
              <w:rPr>
                <w:b/>
              </w:rPr>
              <w:t>Sample</w:t>
            </w:r>
          </w:p>
        </w:tc>
        <w:tc>
          <w:tcPr>
            <w:tcW w:w="1275" w:type="dxa"/>
            <w:tcBorders>
              <w:top w:val="single" w:sz="4" w:space="0" w:color="000000"/>
              <w:bottom w:val="single" w:sz="4" w:space="0" w:color="000000"/>
            </w:tcBorders>
          </w:tcPr>
          <w:p w:rsidR="00E43FCC" w:rsidRDefault="00CF13D2">
            <w:pPr>
              <w:spacing w:line="288" w:lineRule="auto"/>
              <w:jc w:val="left"/>
              <w:rPr>
                <w:b/>
              </w:rPr>
            </w:pPr>
            <w:r>
              <w:rPr>
                <w:b/>
              </w:rPr>
              <w:t>Property 1</w:t>
            </w:r>
          </w:p>
          <w:p w:rsidR="00E43FCC" w:rsidRDefault="00CF13D2">
            <w:pPr>
              <w:spacing w:line="288" w:lineRule="auto"/>
              <w:jc w:val="left"/>
              <w:rPr>
                <w:b/>
                <w:i/>
              </w:rPr>
            </w:pPr>
            <w:r>
              <w:rPr>
                <w:b/>
              </w:rPr>
              <w:t>[unit]</w:t>
            </w:r>
          </w:p>
        </w:tc>
        <w:tc>
          <w:tcPr>
            <w:tcW w:w="1276" w:type="dxa"/>
            <w:tcBorders>
              <w:top w:val="single" w:sz="4" w:space="0" w:color="000000"/>
              <w:bottom w:val="single" w:sz="4" w:space="0" w:color="000000"/>
            </w:tcBorders>
          </w:tcPr>
          <w:p w:rsidR="00E43FCC" w:rsidRDefault="00CF13D2">
            <w:pPr>
              <w:spacing w:line="288" w:lineRule="auto"/>
              <w:jc w:val="left"/>
              <w:rPr>
                <w:b/>
              </w:rPr>
            </w:pPr>
            <w:r>
              <w:rPr>
                <w:b/>
              </w:rPr>
              <w:t>Property 2</w:t>
            </w:r>
          </w:p>
          <w:p w:rsidR="00E43FCC" w:rsidRDefault="00CF13D2">
            <w:pPr>
              <w:spacing w:line="288" w:lineRule="auto"/>
              <w:jc w:val="left"/>
              <w:rPr>
                <w:b/>
              </w:rPr>
            </w:pPr>
            <w:r>
              <w:rPr>
                <w:b/>
              </w:rPr>
              <w:t>[unit]</w:t>
            </w:r>
          </w:p>
        </w:tc>
        <w:tc>
          <w:tcPr>
            <w:tcW w:w="1276" w:type="dxa"/>
            <w:tcBorders>
              <w:top w:val="single" w:sz="4" w:space="0" w:color="000000"/>
              <w:bottom w:val="single" w:sz="4" w:space="0" w:color="000000"/>
            </w:tcBorders>
          </w:tcPr>
          <w:p w:rsidR="00E43FCC" w:rsidRDefault="00CF13D2">
            <w:pPr>
              <w:spacing w:line="288" w:lineRule="auto"/>
              <w:jc w:val="left"/>
              <w:rPr>
                <w:b/>
              </w:rPr>
            </w:pPr>
            <w:r>
              <w:rPr>
                <w:b/>
              </w:rPr>
              <w:t>Property 3</w:t>
            </w:r>
          </w:p>
          <w:p w:rsidR="00E43FCC" w:rsidRDefault="00CF13D2">
            <w:pPr>
              <w:spacing w:line="288" w:lineRule="auto"/>
              <w:jc w:val="left"/>
              <w:rPr>
                <w:b/>
                <w:i/>
              </w:rPr>
            </w:pPr>
            <w:r>
              <w:rPr>
                <w:b/>
              </w:rPr>
              <w:t>[unit]</w:t>
            </w:r>
          </w:p>
        </w:tc>
        <w:tc>
          <w:tcPr>
            <w:tcW w:w="1351" w:type="dxa"/>
            <w:tcBorders>
              <w:top w:val="single" w:sz="4" w:space="0" w:color="000000"/>
              <w:bottom w:val="single" w:sz="4" w:space="0" w:color="000000"/>
            </w:tcBorders>
          </w:tcPr>
          <w:p w:rsidR="00E43FCC" w:rsidRDefault="00CF13D2">
            <w:pPr>
              <w:spacing w:line="288" w:lineRule="auto"/>
              <w:jc w:val="left"/>
              <w:rPr>
                <w:b/>
              </w:rPr>
            </w:pPr>
            <w:r>
              <w:rPr>
                <w:b/>
              </w:rPr>
              <w:t>Property 4</w:t>
            </w:r>
          </w:p>
          <w:p w:rsidR="00E43FCC" w:rsidRDefault="00CF13D2">
            <w:pPr>
              <w:spacing w:line="288" w:lineRule="auto"/>
              <w:jc w:val="left"/>
              <w:rPr>
                <w:b/>
              </w:rPr>
            </w:pPr>
            <w:r>
              <w:rPr>
                <w:b/>
              </w:rPr>
              <w:t>[unit]</w:t>
            </w:r>
          </w:p>
        </w:tc>
      </w:tr>
      <w:tr w:rsidR="00E43FCC">
        <w:trPr>
          <w:jc w:val="center"/>
        </w:trPr>
        <w:tc>
          <w:tcPr>
            <w:tcW w:w="1560" w:type="dxa"/>
            <w:tcBorders>
              <w:top w:val="nil"/>
            </w:tcBorders>
          </w:tcPr>
          <w:p w:rsidR="00E43FCC" w:rsidRDefault="00CF13D2">
            <w:pPr>
              <w:spacing w:line="288" w:lineRule="auto"/>
              <w:jc w:val="left"/>
            </w:pPr>
            <w:r>
              <w:t>AB</w:t>
            </w:r>
          </w:p>
        </w:tc>
        <w:tc>
          <w:tcPr>
            <w:tcW w:w="1275" w:type="dxa"/>
            <w:tcBorders>
              <w:top w:val="nil"/>
            </w:tcBorders>
          </w:tcPr>
          <w:p w:rsidR="00E43FCC" w:rsidRDefault="00800F73">
            <w:pPr>
              <w:spacing w:line="288" w:lineRule="auto"/>
              <w:jc w:val="left"/>
            </w:pPr>
            <w:r>
              <w:t>56</w:t>
            </w:r>
          </w:p>
        </w:tc>
        <w:tc>
          <w:tcPr>
            <w:tcW w:w="1276" w:type="dxa"/>
            <w:tcBorders>
              <w:top w:val="nil"/>
            </w:tcBorders>
          </w:tcPr>
          <w:p w:rsidR="00E43FCC" w:rsidRDefault="00CF13D2">
            <w:pPr>
              <w:spacing w:line="288" w:lineRule="auto"/>
              <w:jc w:val="left"/>
            </w:pPr>
            <w:r>
              <w:t>92</w:t>
            </w:r>
          </w:p>
        </w:tc>
        <w:tc>
          <w:tcPr>
            <w:tcW w:w="1276" w:type="dxa"/>
            <w:tcBorders>
              <w:top w:val="nil"/>
            </w:tcBorders>
          </w:tcPr>
          <w:p w:rsidR="00E43FCC" w:rsidRDefault="00EA2716">
            <w:pPr>
              <w:spacing w:line="288" w:lineRule="auto"/>
              <w:jc w:val="left"/>
            </w:pPr>
            <w:r>
              <w:t>3521</w:t>
            </w:r>
          </w:p>
        </w:tc>
        <w:tc>
          <w:tcPr>
            <w:tcW w:w="1351" w:type="dxa"/>
            <w:tcBorders>
              <w:top w:val="nil"/>
            </w:tcBorders>
          </w:tcPr>
          <w:p w:rsidR="00E43FCC" w:rsidRDefault="00CF13D2">
            <w:pPr>
              <w:spacing w:line="288" w:lineRule="auto"/>
              <w:jc w:val="left"/>
            </w:pPr>
            <w:r>
              <w:t>17.9</w:t>
            </w:r>
          </w:p>
        </w:tc>
      </w:tr>
      <w:tr w:rsidR="00E43FCC">
        <w:trPr>
          <w:jc w:val="center"/>
        </w:trPr>
        <w:tc>
          <w:tcPr>
            <w:tcW w:w="1560" w:type="dxa"/>
          </w:tcPr>
          <w:p w:rsidR="00E43FCC" w:rsidRDefault="00CF13D2">
            <w:pPr>
              <w:spacing w:line="288" w:lineRule="auto"/>
              <w:jc w:val="left"/>
            </w:pPr>
            <w:r>
              <w:t>CD</w:t>
            </w:r>
          </w:p>
        </w:tc>
        <w:tc>
          <w:tcPr>
            <w:tcW w:w="1275" w:type="dxa"/>
          </w:tcPr>
          <w:p w:rsidR="00E43FCC" w:rsidRDefault="00800F73" w:rsidP="00800F73">
            <w:pPr>
              <w:spacing w:line="288" w:lineRule="auto"/>
              <w:jc w:val="left"/>
            </w:pPr>
            <w:r>
              <w:t>43</w:t>
            </w:r>
          </w:p>
        </w:tc>
        <w:tc>
          <w:tcPr>
            <w:tcW w:w="1276" w:type="dxa"/>
          </w:tcPr>
          <w:p w:rsidR="00E43FCC" w:rsidRDefault="00CF13D2">
            <w:pPr>
              <w:spacing w:line="288" w:lineRule="auto"/>
              <w:jc w:val="left"/>
            </w:pPr>
            <w:r>
              <w:t>123</w:t>
            </w:r>
          </w:p>
        </w:tc>
        <w:tc>
          <w:tcPr>
            <w:tcW w:w="1276" w:type="dxa"/>
          </w:tcPr>
          <w:p w:rsidR="00E43FCC" w:rsidRDefault="00EA2716">
            <w:pPr>
              <w:spacing w:line="288" w:lineRule="auto"/>
              <w:jc w:val="left"/>
            </w:pPr>
            <w:r>
              <w:t>2951</w:t>
            </w:r>
          </w:p>
        </w:tc>
        <w:tc>
          <w:tcPr>
            <w:tcW w:w="1351" w:type="dxa"/>
          </w:tcPr>
          <w:p w:rsidR="00E43FCC" w:rsidRDefault="00CF13D2">
            <w:pPr>
              <w:spacing w:line="288" w:lineRule="auto"/>
              <w:jc w:val="left"/>
            </w:pPr>
            <w:r>
              <w:t>19.1</w:t>
            </w:r>
          </w:p>
        </w:tc>
      </w:tr>
      <w:tr w:rsidR="00E43FCC">
        <w:trPr>
          <w:jc w:val="center"/>
        </w:trPr>
        <w:tc>
          <w:tcPr>
            <w:tcW w:w="1560" w:type="dxa"/>
          </w:tcPr>
          <w:p w:rsidR="00E43FCC" w:rsidRDefault="00CF13D2">
            <w:pPr>
              <w:spacing w:line="288" w:lineRule="auto"/>
              <w:jc w:val="left"/>
            </w:pPr>
            <w:r>
              <w:t>BD</w:t>
            </w:r>
          </w:p>
        </w:tc>
        <w:tc>
          <w:tcPr>
            <w:tcW w:w="1275" w:type="dxa"/>
          </w:tcPr>
          <w:p w:rsidR="00E43FCC" w:rsidRDefault="00800F73">
            <w:pPr>
              <w:spacing w:line="288" w:lineRule="auto"/>
              <w:jc w:val="left"/>
            </w:pPr>
            <w:r>
              <w:t>79</w:t>
            </w:r>
          </w:p>
        </w:tc>
        <w:tc>
          <w:tcPr>
            <w:tcW w:w="1276" w:type="dxa"/>
          </w:tcPr>
          <w:p w:rsidR="00E43FCC" w:rsidRDefault="00CF13D2">
            <w:pPr>
              <w:spacing w:line="288" w:lineRule="auto"/>
              <w:jc w:val="left"/>
            </w:pPr>
            <w:r>
              <w:t>126</w:t>
            </w:r>
          </w:p>
        </w:tc>
        <w:tc>
          <w:tcPr>
            <w:tcW w:w="1276" w:type="dxa"/>
          </w:tcPr>
          <w:p w:rsidR="00E43FCC" w:rsidRDefault="00EA2716">
            <w:pPr>
              <w:spacing w:line="288" w:lineRule="auto"/>
              <w:jc w:val="left"/>
            </w:pPr>
            <w:r>
              <w:t>2551</w:t>
            </w:r>
          </w:p>
        </w:tc>
        <w:tc>
          <w:tcPr>
            <w:tcW w:w="1351" w:type="dxa"/>
          </w:tcPr>
          <w:p w:rsidR="00E43FCC" w:rsidRDefault="00CF13D2">
            <w:pPr>
              <w:spacing w:line="288" w:lineRule="auto"/>
              <w:jc w:val="left"/>
            </w:pPr>
            <w:r>
              <w:t>19.7</w:t>
            </w:r>
          </w:p>
        </w:tc>
      </w:tr>
      <w:tr w:rsidR="00E43FCC">
        <w:trPr>
          <w:jc w:val="center"/>
        </w:trPr>
        <w:tc>
          <w:tcPr>
            <w:tcW w:w="1560" w:type="dxa"/>
            <w:tcBorders>
              <w:bottom w:val="single" w:sz="4" w:space="0" w:color="000000"/>
            </w:tcBorders>
          </w:tcPr>
          <w:p w:rsidR="00E43FCC" w:rsidRDefault="00CF13D2">
            <w:pPr>
              <w:spacing w:line="288" w:lineRule="auto"/>
              <w:jc w:val="left"/>
            </w:pPr>
            <w:r>
              <w:t>DE</w:t>
            </w:r>
          </w:p>
        </w:tc>
        <w:tc>
          <w:tcPr>
            <w:tcW w:w="1275" w:type="dxa"/>
            <w:tcBorders>
              <w:bottom w:val="single" w:sz="4" w:space="0" w:color="000000"/>
            </w:tcBorders>
          </w:tcPr>
          <w:p w:rsidR="00E43FCC" w:rsidRDefault="00800F73">
            <w:pPr>
              <w:spacing w:line="288" w:lineRule="auto"/>
              <w:jc w:val="left"/>
            </w:pPr>
            <w:r>
              <w:t>81</w:t>
            </w:r>
          </w:p>
        </w:tc>
        <w:tc>
          <w:tcPr>
            <w:tcW w:w="1276" w:type="dxa"/>
            <w:tcBorders>
              <w:bottom w:val="single" w:sz="4" w:space="0" w:color="000000"/>
            </w:tcBorders>
          </w:tcPr>
          <w:p w:rsidR="00E43FCC" w:rsidRDefault="00CF13D2">
            <w:pPr>
              <w:spacing w:line="288" w:lineRule="auto"/>
              <w:jc w:val="left"/>
            </w:pPr>
            <w:r>
              <w:t>182</w:t>
            </w:r>
          </w:p>
        </w:tc>
        <w:tc>
          <w:tcPr>
            <w:tcW w:w="1276" w:type="dxa"/>
            <w:tcBorders>
              <w:bottom w:val="single" w:sz="4" w:space="0" w:color="000000"/>
            </w:tcBorders>
          </w:tcPr>
          <w:p w:rsidR="00E43FCC" w:rsidRDefault="00EA2716">
            <w:pPr>
              <w:spacing w:line="288" w:lineRule="auto"/>
              <w:jc w:val="left"/>
            </w:pPr>
            <w:r>
              <w:t>2200</w:t>
            </w:r>
          </w:p>
        </w:tc>
        <w:tc>
          <w:tcPr>
            <w:tcW w:w="1351" w:type="dxa"/>
            <w:tcBorders>
              <w:bottom w:val="single" w:sz="4" w:space="0" w:color="000000"/>
            </w:tcBorders>
          </w:tcPr>
          <w:p w:rsidR="00E43FCC" w:rsidRDefault="00CF13D2">
            <w:pPr>
              <w:spacing w:line="288" w:lineRule="auto"/>
              <w:jc w:val="left"/>
            </w:pPr>
            <w:r>
              <w:t>21.3</w:t>
            </w:r>
          </w:p>
        </w:tc>
      </w:tr>
    </w:tbl>
    <w:p w:rsidR="00E43FCC" w:rsidRDefault="00E43FCC">
      <w:pPr>
        <w:spacing w:line="240" w:lineRule="auto"/>
        <w:rPr>
          <w:b/>
        </w:rPr>
      </w:pPr>
    </w:p>
    <w:p w:rsidR="00E43FCC" w:rsidRDefault="00CF13D2">
      <w:pPr>
        <w:spacing w:line="240" w:lineRule="auto"/>
        <w:rPr>
          <w:b/>
        </w:rPr>
      </w:pPr>
      <w:r>
        <w:rPr>
          <w:b/>
        </w:rPr>
        <w:t xml:space="preserve">Acknowledgement: </w:t>
      </w:r>
      <w:r>
        <w:t>Acknowledge your funding grant here.</w:t>
      </w:r>
    </w:p>
    <w:p w:rsidR="00E43FCC" w:rsidRDefault="00E43FCC">
      <w:pPr>
        <w:spacing w:line="240" w:lineRule="auto"/>
        <w:rPr>
          <w:b/>
        </w:rPr>
      </w:pPr>
    </w:p>
    <w:p w:rsidR="00E43FCC" w:rsidRPr="008F25F1" w:rsidRDefault="00CF13D2">
      <w:pPr>
        <w:spacing w:line="240" w:lineRule="auto"/>
      </w:pPr>
      <w:r>
        <w:rPr>
          <w:b/>
        </w:rPr>
        <w:t>References</w:t>
      </w:r>
      <w:r w:rsidR="00763E49">
        <w:rPr>
          <w:b/>
        </w:rPr>
        <w:t xml:space="preserve"> (not more than five)</w:t>
      </w:r>
      <w:r>
        <w:rPr>
          <w:b/>
        </w:rPr>
        <w:t>:</w:t>
      </w:r>
      <w:r w:rsidR="008F25F1">
        <w:rPr>
          <w:b/>
        </w:rPr>
        <w:t xml:space="preserve"> </w:t>
      </w:r>
      <w:r w:rsidR="008F25F1" w:rsidRPr="008F25F1">
        <w:t>Please use referencing style of Polymer Degradation and Stability (</w:t>
      </w:r>
      <w:proofErr w:type="spellStart"/>
      <w:r w:rsidR="008F25F1" w:rsidRPr="008F25F1">
        <w:t>Elsivier</w:t>
      </w:r>
      <w:proofErr w:type="spellEnd"/>
      <w:r w:rsidR="008F25F1" w:rsidRPr="008F25F1">
        <w:t>) as shown below.</w:t>
      </w:r>
    </w:p>
    <w:p w:rsidR="008F25F1" w:rsidRDefault="008F25F1">
      <w:pPr>
        <w:spacing w:line="240" w:lineRule="auto"/>
        <w:rPr>
          <w:b/>
        </w:rPr>
      </w:pPr>
    </w:p>
    <w:p w:rsidR="008F25F1" w:rsidRDefault="008F25F1" w:rsidP="008F25F1">
      <w:pPr>
        <w:pBdr>
          <w:top w:val="nil"/>
          <w:left w:val="nil"/>
          <w:bottom w:val="nil"/>
          <w:right w:val="nil"/>
          <w:between w:val="nil"/>
        </w:pBdr>
        <w:spacing w:after="200" w:line="240" w:lineRule="auto"/>
        <w:rPr>
          <w:rFonts w:cs="Calibri"/>
          <w:color w:val="000000"/>
        </w:rPr>
      </w:pPr>
      <w:r w:rsidRPr="008F25F1">
        <w:rPr>
          <w:rFonts w:cs="Calibri"/>
          <w:color w:val="000000"/>
        </w:rPr>
        <w:t xml:space="preserve">1. </w:t>
      </w:r>
      <w:proofErr w:type="spellStart"/>
      <w:r w:rsidRPr="008F25F1">
        <w:rPr>
          <w:rFonts w:cs="Calibri"/>
          <w:color w:val="000000"/>
        </w:rPr>
        <w:t>Coskun</w:t>
      </w:r>
      <w:proofErr w:type="spellEnd"/>
      <w:r w:rsidRPr="008F25F1">
        <w:rPr>
          <w:rFonts w:cs="Calibri"/>
          <w:color w:val="000000"/>
        </w:rPr>
        <w:t xml:space="preserve"> M, </w:t>
      </w:r>
      <w:proofErr w:type="spellStart"/>
      <w:r w:rsidRPr="008F25F1">
        <w:rPr>
          <w:rFonts w:cs="Calibri"/>
          <w:color w:val="000000"/>
        </w:rPr>
        <w:t>Demirelli</w:t>
      </w:r>
      <w:proofErr w:type="spellEnd"/>
      <w:r w:rsidRPr="008F25F1">
        <w:rPr>
          <w:rFonts w:cs="Calibri"/>
          <w:color w:val="000000"/>
        </w:rPr>
        <w:t xml:space="preserve"> K. Thermal degradation of </w:t>
      </w:r>
      <w:proofErr w:type="spellStart"/>
      <w:r w:rsidRPr="008F25F1">
        <w:rPr>
          <w:rFonts w:cs="Calibri"/>
          <w:color w:val="000000"/>
        </w:rPr>
        <w:t>sulphonylated</w:t>
      </w:r>
      <w:proofErr w:type="spellEnd"/>
      <w:r w:rsidRPr="008F25F1">
        <w:rPr>
          <w:rFonts w:cs="Calibri"/>
          <w:color w:val="000000"/>
        </w:rPr>
        <w:t xml:space="preserve"> </w:t>
      </w:r>
      <w:proofErr w:type="spellStart"/>
      <w:r w:rsidRPr="008F25F1">
        <w:rPr>
          <w:rFonts w:cs="Calibri"/>
          <w:color w:val="000000"/>
        </w:rPr>
        <w:t>polystrene</w:t>
      </w:r>
      <w:proofErr w:type="spellEnd"/>
      <w:r w:rsidRPr="008F25F1">
        <w:rPr>
          <w:rFonts w:cs="Calibri"/>
          <w:color w:val="000000"/>
        </w:rPr>
        <w:t xml:space="preserve">. </w:t>
      </w:r>
      <w:proofErr w:type="spellStart"/>
      <w:r w:rsidRPr="008F25F1">
        <w:rPr>
          <w:rFonts w:cs="Calibri"/>
          <w:color w:val="000000"/>
        </w:rPr>
        <w:t>Polym</w:t>
      </w:r>
      <w:proofErr w:type="spellEnd"/>
      <w:r w:rsidRPr="008F25F1">
        <w:rPr>
          <w:rFonts w:cs="Calibri"/>
          <w:color w:val="000000"/>
        </w:rPr>
        <w:t xml:space="preserve"> </w:t>
      </w:r>
      <w:proofErr w:type="spellStart"/>
      <w:r w:rsidRPr="008F25F1">
        <w:rPr>
          <w:rFonts w:cs="Calibri"/>
          <w:color w:val="000000"/>
        </w:rPr>
        <w:t>Degrad</w:t>
      </w:r>
      <w:proofErr w:type="spellEnd"/>
      <w:r w:rsidRPr="008F25F1">
        <w:rPr>
          <w:rFonts w:cs="Calibri"/>
          <w:color w:val="000000"/>
        </w:rPr>
        <w:t xml:space="preserve"> Stab 1996</w:t>
      </w:r>
      <w:proofErr w:type="gramStart"/>
      <w:r w:rsidRPr="008F25F1">
        <w:rPr>
          <w:rFonts w:cs="Calibri"/>
          <w:color w:val="000000"/>
        </w:rPr>
        <w:t>;51</w:t>
      </w:r>
      <w:proofErr w:type="gramEnd"/>
      <w:r w:rsidRPr="008F25F1">
        <w:rPr>
          <w:rFonts w:cs="Calibri"/>
          <w:color w:val="000000"/>
        </w:rPr>
        <w:t>(2</w:t>
      </w:r>
      <w:r>
        <w:rPr>
          <w:rFonts w:cs="Calibri"/>
          <w:color w:val="000000"/>
        </w:rPr>
        <w:t>):173-178.</w:t>
      </w:r>
    </w:p>
    <w:p w:rsidR="008F25F1" w:rsidRPr="008F25F1" w:rsidRDefault="008F25F1" w:rsidP="008F25F1">
      <w:pPr>
        <w:pBdr>
          <w:top w:val="nil"/>
          <w:left w:val="nil"/>
          <w:bottom w:val="nil"/>
          <w:right w:val="nil"/>
          <w:between w:val="nil"/>
        </w:pBdr>
        <w:spacing w:after="200" w:line="240" w:lineRule="auto"/>
        <w:rPr>
          <w:rFonts w:cs="Calibri"/>
          <w:color w:val="000000"/>
        </w:rPr>
      </w:pPr>
      <w:r w:rsidRPr="008F25F1">
        <w:rPr>
          <w:rFonts w:cs="Calibri"/>
          <w:color w:val="000000"/>
        </w:rPr>
        <w:t>2. Andrade JD, editor. Polymer surface dynamics. New York: Plenum Press, 1988.</w:t>
      </w:r>
    </w:p>
    <w:p w:rsidR="008F25F1" w:rsidRPr="008F25F1" w:rsidRDefault="008F25F1" w:rsidP="008F25F1">
      <w:pPr>
        <w:pBdr>
          <w:top w:val="nil"/>
          <w:left w:val="nil"/>
          <w:bottom w:val="nil"/>
          <w:right w:val="nil"/>
          <w:between w:val="nil"/>
        </w:pBdr>
        <w:spacing w:after="200" w:line="240" w:lineRule="auto"/>
        <w:rPr>
          <w:rFonts w:cs="Calibri"/>
          <w:color w:val="000000"/>
        </w:rPr>
      </w:pPr>
      <w:r w:rsidRPr="008F25F1">
        <w:rPr>
          <w:rFonts w:cs="Calibri"/>
          <w:color w:val="000000"/>
        </w:rPr>
        <w:t xml:space="preserve">3. Ratner BD, Yoon SC, </w:t>
      </w:r>
      <w:proofErr w:type="spellStart"/>
      <w:r w:rsidRPr="008F25F1">
        <w:rPr>
          <w:rFonts w:cs="Calibri"/>
          <w:color w:val="000000"/>
        </w:rPr>
        <w:t>Kaul</w:t>
      </w:r>
      <w:proofErr w:type="spellEnd"/>
      <w:r w:rsidRPr="008F25F1">
        <w:rPr>
          <w:rFonts w:cs="Calibri"/>
          <w:color w:val="000000"/>
        </w:rPr>
        <w:t xml:space="preserve"> A, Rahman R. In: Planck H, </w:t>
      </w:r>
      <w:proofErr w:type="spellStart"/>
      <w:r w:rsidRPr="008F25F1">
        <w:rPr>
          <w:rFonts w:cs="Calibri"/>
          <w:color w:val="000000"/>
        </w:rPr>
        <w:t>Syre</w:t>
      </w:r>
      <w:proofErr w:type="spellEnd"/>
      <w:r w:rsidRPr="008F25F1">
        <w:rPr>
          <w:rFonts w:cs="Calibri"/>
          <w:color w:val="000000"/>
        </w:rPr>
        <w:t xml:space="preserve"> I, </w:t>
      </w:r>
      <w:proofErr w:type="spellStart"/>
      <w:r w:rsidRPr="008F25F1">
        <w:rPr>
          <w:rFonts w:cs="Calibri"/>
          <w:color w:val="000000"/>
        </w:rPr>
        <w:t>Dauner</w:t>
      </w:r>
      <w:proofErr w:type="spellEnd"/>
      <w:r w:rsidRPr="008F25F1">
        <w:rPr>
          <w:rFonts w:cs="Calibri"/>
          <w:color w:val="000000"/>
        </w:rPr>
        <w:t xml:space="preserve"> M, Egbers G, editors. Progress in biomedical engineering, Vol. 3: Polyurethanes in biomedical engineering II. Amsterdam: Elsevier, 1987. p. 213.</w:t>
      </w:r>
    </w:p>
    <w:p w:rsidR="00E43FCC" w:rsidRDefault="008F25F1" w:rsidP="008F25F1">
      <w:pPr>
        <w:pBdr>
          <w:top w:val="nil"/>
          <w:left w:val="nil"/>
          <w:bottom w:val="nil"/>
          <w:right w:val="nil"/>
          <w:between w:val="nil"/>
        </w:pBdr>
        <w:spacing w:after="200" w:line="240" w:lineRule="auto"/>
        <w:rPr>
          <w:rFonts w:cs="Calibri"/>
          <w:color w:val="000000"/>
        </w:rPr>
      </w:pPr>
      <w:r w:rsidRPr="008F25F1">
        <w:rPr>
          <w:rFonts w:cs="Calibri"/>
          <w:color w:val="000000"/>
          <w:lang w:val="de-CH"/>
        </w:rPr>
        <w:t xml:space="preserve">4. Tai D, </w:t>
      </w:r>
      <w:proofErr w:type="spellStart"/>
      <w:r w:rsidRPr="008F25F1">
        <w:rPr>
          <w:rFonts w:cs="Calibri"/>
          <w:color w:val="000000"/>
          <w:lang w:val="de-CH"/>
        </w:rPr>
        <w:t>Terazawa</w:t>
      </w:r>
      <w:proofErr w:type="spellEnd"/>
      <w:r w:rsidRPr="008F25F1">
        <w:rPr>
          <w:rFonts w:cs="Calibri"/>
          <w:color w:val="000000"/>
          <w:lang w:val="de-CH"/>
        </w:rPr>
        <w:t xml:space="preserve"> M, Chen CL, Kirk TK. </w:t>
      </w:r>
      <w:r w:rsidRPr="008F25F1">
        <w:rPr>
          <w:rFonts w:cs="Calibri"/>
          <w:color w:val="000000"/>
        </w:rPr>
        <w:t>Proceedings International Symposium Wood Pulping Chemistry 1983</w:t>
      </w:r>
      <w:proofErr w:type="gramStart"/>
      <w:r w:rsidRPr="008F25F1">
        <w:rPr>
          <w:rFonts w:cs="Calibri"/>
          <w:color w:val="000000"/>
        </w:rPr>
        <w:t>;4:144</w:t>
      </w:r>
      <w:proofErr w:type="gramEnd"/>
      <w:r w:rsidRPr="008F25F1">
        <w:rPr>
          <w:rFonts w:cs="Calibri"/>
          <w:color w:val="000000"/>
        </w:rPr>
        <w:t>-149.</w:t>
      </w:r>
    </w:p>
    <w:p w:rsidR="00872B18" w:rsidRDefault="00872B18" w:rsidP="00872B18">
      <w:pPr>
        <w:pBdr>
          <w:top w:val="nil"/>
          <w:left w:val="nil"/>
          <w:bottom w:val="nil"/>
          <w:right w:val="nil"/>
          <w:between w:val="nil"/>
        </w:pBdr>
        <w:spacing w:after="200" w:line="240" w:lineRule="auto"/>
        <w:rPr>
          <w:rFonts w:cs="Calibri"/>
          <w:color w:val="000000"/>
        </w:rPr>
      </w:pPr>
    </w:p>
    <w:p w:rsidR="00872B18" w:rsidRDefault="00872B18">
      <w:pPr>
        <w:rPr>
          <w:rFonts w:cs="Calibri"/>
          <w:color w:val="000000"/>
        </w:rPr>
      </w:pPr>
      <w:r>
        <w:rPr>
          <w:rFonts w:cs="Calibri"/>
          <w:color w:val="000000"/>
        </w:rPr>
        <w:br w:type="page"/>
      </w:r>
    </w:p>
    <w:p w:rsidR="00872B18" w:rsidRPr="00B805C9" w:rsidRDefault="007251A3" w:rsidP="00B805C9">
      <w:pPr>
        <w:pStyle w:val="Listenabsatz"/>
        <w:numPr>
          <w:ilvl w:val="0"/>
          <w:numId w:val="3"/>
        </w:numPr>
        <w:pBdr>
          <w:top w:val="nil"/>
          <w:left w:val="nil"/>
          <w:bottom w:val="nil"/>
          <w:right w:val="nil"/>
          <w:between w:val="nil"/>
        </w:pBdr>
        <w:spacing w:line="240" w:lineRule="auto"/>
        <w:ind w:left="426" w:hanging="426"/>
        <w:rPr>
          <w:rFonts w:asciiTheme="minorHAnsi" w:hAnsiTheme="minorHAnsi" w:cstheme="minorHAnsi"/>
          <w:color w:val="000000"/>
          <w:lang w:val="en-US"/>
        </w:rPr>
      </w:pPr>
      <w:r w:rsidRPr="00B805C9">
        <w:rPr>
          <w:rFonts w:asciiTheme="minorHAnsi" w:hAnsiTheme="minorHAnsi" w:cstheme="minorHAnsi"/>
          <w:color w:val="000000"/>
          <w:lang w:val="en-US"/>
        </w:rPr>
        <w:lastRenderedPageBreak/>
        <w:t>Please tick the type of presentation your abstract should be considered for</w:t>
      </w:r>
      <w:r w:rsidR="00872B18" w:rsidRPr="00B805C9">
        <w:rPr>
          <w:rFonts w:asciiTheme="minorHAnsi" w:hAnsiTheme="minorHAnsi" w:cstheme="minorHAnsi"/>
          <w:color w:val="000000"/>
          <w:lang w:val="en-US"/>
        </w:rPr>
        <w:t xml:space="preserve"> (only </w:t>
      </w:r>
      <w:r w:rsidR="00B805C9">
        <w:rPr>
          <w:rFonts w:asciiTheme="minorHAnsi" w:hAnsiTheme="minorHAnsi" w:cstheme="minorHAnsi"/>
          <w:color w:val="000000"/>
          <w:lang w:val="en-US"/>
        </w:rPr>
        <w:t>select one of the following options</w:t>
      </w:r>
      <w:r w:rsidR="00872B18" w:rsidRPr="00B805C9">
        <w:rPr>
          <w:rFonts w:asciiTheme="minorHAnsi" w:hAnsiTheme="minorHAnsi" w:cstheme="minorHAnsi"/>
          <w:color w:val="000000"/>
          <w:lang w:val="en-US"/>
        </w:rPr>
        <w:t>)</w:t>
      </w:r>
    </w:p>
    <w:p w:rsidR="00872B18" w:rsidRDefault="00D32744" w:rsidP="00916B29">
      <w:pPr>
        <w:pBdr>
          <w:top w:val="nil"/>
          <w:left w:val="nil"/>
          <w:bottom w:val="nil"/>
          <w:right w:val="nil"/>
          <w:between w:val="nil"/>
        </w:pBdr>
        <w:tabs>
          <w:tab w:val="left" w:pos="780"/>
        </w:tabs>
        <w:spacing w:after="120" w:line="240" w:lineRule="auto"/>
        <w:ind w:firstLine="425"/>
        <w:rPr>
          <w:rFonts w:cs="Calibri"/>
          <w:color w:val="000000"/>
        </w:rPr>
      </w:pPr>
      <w:sdt>
        <w:sdtPr>
          <w:rPr>
            <w:rFonts w:cs="Calibri"/>
            <w:color w:val="000000"/>
          </w:rPr>
          <w:id w:val="-377554935"/>
          <w14:checkbox>
            <w14:checked w14:val="0"/>
            <w14:checkedState w14:val="2612" w14:font="MS Gothic"/>
            <w14:uncheckedState w14:val="2610" w14:font="MS Gothic"/>
          </w14:checkbox>
        </w:sdtPr>
        <w:sdtEndPr/>
        <w:sdtContent>
          <w:r w:rsidR="003047D2">
            <w:rPr>
              <w:rFonts w:ascii="MS Gothic" w:eastAsia="MS Gothic" w:hAnsi="MS Gothic" w:cs="Calibri" w:hint="eastAsia"/>
              <w:color w:val="000000"/>
            </w:rPr>
            <w:t>☐</w:t>
          </w:r>
        </w:sdtContent>
      </w:sdt>
      <w:r w:rsidR="007251A3">
        <w:rPr>
          <w:rFonts w:cs="Calibri"/>
          <w:color w:val="000000"/>
        </w:rPr>
        <w:t xml:space="preserve"> Poster only</w:t>
      </w:r>
    </w:p>
    <w:p w:rsidR="007251A3" w:rsidRDefault="00D32744" w:rsidP="00916B29">
      <w:pPr>
        <w:pBdr>
          <w:top w:val="nil"/>
          <w:left w:val="nil"/>
          <w:bottom w:val="nil"/>
          <w:right w:val="nil"/>
          <w:between w:val="nil"/>
        </w:pBdr>
        <w:tabs>
          <w:tab w:val="left" w:pos="780"/>
        </w:tabs>
        <w:spacing w:after="120" w:line="240" w:lineRule="auto"/>
        <w:ind w:firstLine="425"/>
        <w:rPr>
          <w:rFonts w:cs="Calibri"/>
          <w:color w:val="000000"/>
        </w:rPr>
      </w:pPr>
      <w:sdt>
        <w:sdtPr>
          <w:rPr>
            <w:rFonts w:cs="Calibri"/>
            <w:color w:val="000000"/>
          </w:rPr>
          <w:id w:val="330729395"/>
          <w14:checkbox>
            <w14:checked w14:val="0"/>
            <w14:checkedState w14:val="2612" w14:font="MS Gothic"/>
            <w14:uncheckedState w14:val="2610" w14:font="MS Gothic"/>
          </w14:checkbox>
        </w:sdtPr>
        <w:sdtEndPr/>
        <w:sdtContent>
          <w:r w:rsidR="00C2028E">
            <w:rPr>
              <w:rFonts w:ascii="MS Gothic" w:eastAsia="MS Gothic" w:hAnsi="MS Gothic" w:cs="Calibri" w:hint="eastAsia"/>
              <w:color w:val="000000"/>
            </w:rPr>
            <w:t>☐</w:t>
          </w:r>
        </w:sdtContent>
      </w:sdt>
      <w:r w:rsidR="007251A3">
        <w:rPr>
          <w:rFonts w:cs="Calibri"/>
          <w:color w:val="000000"/>
        </w:rPr>
        <w:t xml:space="preserve"> Oral only</w:t>
      </w:r>
    </w:p>
    <w:p w:rsidR="003047D2" w:rsidRDefault="00D32744" w:rsidP="00916B29">
      <w:pPr>
        <w:pBdr>
          <w:top w:val="nil"/>
          <w:left w:val="nil"/>
          <w:bottom w:val="nil"/>
          <w:right w:val="nil"/>
          <w:between w:val="nil"/>
        </w:pBdr>
        <w:tabs>
          <w:tab w:val="left" w:pos="780"/>
        </w:tabs>
        <w:spacing w:after="120" w:line="240" w:lineRule="auto"/>
        <w:ind w:firstLine="425"/>
        <w:rPr>
          <w:rFonts w:cs="Calibri"/>
          <w:color w:val="000000"/>
        </w:rPr>
      </w:pPr>
      <w:sdt>
        <w:sdtPr>
          <w:rPr>
            <w:rFonts w:cs="Calibri"/>
            <w:color w:val="000000"/>
          </w:rPr>
          <w:id w:val="818161296"/>
          <w14:checkbox>
            <w14:checked w14:val="0"/>
            <w14:checkedState w14:val="2612" w14:font="MS Gothic"/>
            <w14:uncheckedState w14:val="2610" w14:font="MS Gothic"/>
          </w14:checkbox>
        </w:sdtPr>
        <w:sdtEndPr/>
        <w:sdtContent>
          <w:r w:rsidR="007251A3">
            <w:rPr>
              <w:rFonts w:ascii="MS Gothic" w:eastAsia="MS Gothic" w:hAnsi="MS Gothic" w:cs="Calibri" w:hint="eastAsia"/>
              <w:color w:val="000000"/>
            </w:rPr>
            <w:t>☐</w:t>
          </w:r>
        </w:sdtContent>
      </w:sdt>
      <w:r w:rsidR="007251A3">
        <w:rPr>
          <w:rFonts w:cs="Calibri"/>
          <w:color w:val="000000"/>
        </w:rPr>
        <w:t xml:space="preserve"> Poster or oral</w:t>
      </w:r>
    </w:p>
    <w:p w:rsidR="00916B29" w:rsidRPr="00916B29" w:rsidRDefault="00916B29" w:rsidP="00916B29">
      <w:pPr>
        <w:pBdr>
          <w:top w:val="nil"/>
          <w:left w:val="nil"/>
          <w:bottom w:val="nil"/>
          <w:right w:val="nil"/>
          <w:between w:val="nil"/>
        </w:pBdr>
        <w:tabs>
          <w:tab w:val="left" w:pos="567"/>
        </w:tabs>
        <w:spacing w:after="120" w:line="240" w:lineRule="auto"/>
        <w:rPr>
          <w:rFonts w:cs="Calibri"/>
          <w:color w:val="000000"/>
        </w:rPr>
      </w:pPr>
    </w:p>
    <w:p w:rsidR="00916B29" w:rsidRPr="00916B29" w:rsidRDefault="000C050C" w:rsidP="0041764A">
      <w:pPr>
        <w:pStyle w:val="Listenabsatz"/>
        <w:numPr>
          <w:ilvl w:val="0"/>
          <w:numId w:val="3"/>
        </w:numPr>
        <w:pBdr>
          <w:top w:val="nil"/>
          <w:left w:val="nil"/>
          <w:bottom w:val="nil"/>
          <w:right w:val="nil"/>
          <w:between w:val="nil"/>
        </w:pBdr>
        <w:tabs>
          <w:tab w:val="left" w:pos="567"/>
        </w:tabs>
        <w:spacing w:line="240" w:lineRule="auto"/>
        <w:ind w:left="425" w:hanging="425"/>
        <w:contextualSpacing w:val="0"/>
        <w:rPr>
          <w:rFonts w:ascii="Calibri" w:hAnsi="Calibri" w:cs="Calibri"/>
          <w:color w:val="000000"/>
          <w:sz w:val="22"/>
          <w:lang w:val="en-US"/>
        </w:rPr>
      </w:pPr>
      <w:r>
        <w:rPr>
          <w:rFonts w:asciiTheme="minorHAnsi" w:hAnsiTheme="minorHAnsi" w:cstheme="minorHAnsi"/>
          <w:color w:val="000000"/>
          <w:sz w:val="22"/>
          <w:lang w:val="en-US"/>
        </w:rPr>
        <w:t>Please tick the topics in which your presentation fits best</w:t>
      </w:r>
    </w:p>
    <w:p w:rsidR="00916B29" w:rsidRPr="00916B29" w:rsidRDefault="00D32744" w:rsidP="00126248">
      <w:pPr>
        <w:pStyle w:val="Listenabsatz"/>
        <w:pBdr>
          <w:top w:val="nil"/>
          <w:left w:val="nil"/>
          <w:bottom w:val="nil"/>
          <w:right w:val="nil"/>
          <w:between w:val="nil"/>
        </w:pBdr>
        <w:tabs>
          <w:tab w:val="left" w:pos="567"/>
          <w:tab w:val="left" w:pos="1174"/>
        </w:tabs>
        <w:spacing w:after="120" w:line="240" w:lineRule="auto"/>
        <w:ind w:left="426"/>
        <w:contextualSpacing w:val="0"/>
        <w:jc w:val="left"/>
        <w:rPr>
          <w:rFonts w:ascii="Calibri" w:hAnsi="Calibri" w:cs="Calibri"/>
          <w:color w:val="000000"/>
          <w:sz w:val="22"/>
          <w:lang w:val="en-US"/>
        </w:rPr>
      </w:pPr>
      <w:sdt>
        <w:sdtPr>
          <w:rPr>
            <w:rFonts w:asciiTheme="minorHAnsi" w:hAnsiTheme="minorHAnsi" w:cstheme="minorHAnsi"/>
            <w:color w:val="000000"/>
            <w:sz w:val="22"/>
            <w:lang w:val="en-US"/>
          </w:rPr>
          <w:id w:val="1434866140"/>
          <w14:checkbox>
            <w14:checked w14:val="0"/>
            <w14:checkedState w14:val="2612" w14:font="MS Gothic"/>
            <w14:uncheckedState w14:val="2610" w14:font="MS Gothic"/>
          </w14:checkbox>
        </w:sdtPr>
        <w:sdtEndPr/>
        <w:sdtContent>
          <w:r w:rsidR="00916B29">
            <w:rPr>
              <w:rFonts w:ascii="MS Gothic" w:eastAsia="MS Gothic" w:hAnsi="MS Gothic" w:cstheme="minorHAnsi" w:hint="eastAsia"/>
              <w:color w:val="000000"/>
              <w:sz w:val="22"/>
              <w:lang w:val="en-US"/>
            </w:rPr>
            <w:t>☐</w:t>
          </w:r>
        </w:sdtContent>
      </w:sdt>
      <w:r w:rsidR="00916B29">
        <w:rPr>
          <w:rFonts w:asciiTheme="minorHAnsi" w:hAnsiTheme="minorHAnsi" w:cstheme="minorHAnsi"/>
          <w:color w:val="000000"/>
          <w:sz w:val="22"/>
          <w:lang w:val="en-US"/>
        </w:rPr>
        <w:t xml:space="preserve"> </w:t>
      </w:r>
      <w:r w:rsidR="00916B29" w:rsidRPr="00916B29">
        <w:rPr>
          <w:rFonts w:asciiTheme="minorHAnsi" w:hAnsiTheme="minorHAnsi" w:cstheme="minorHAnsi"/>
          <w:color w:val="000000"/>
          <w:sz w:val="22"/>
          <w:lang w:val="en-US"/>
        </w:rPr>
        <w:t>Sustainability in Flame Retardant Materials (FRs in European Green Deal)</w:t>
      </w:r>
    </w:p>
    <w:p w:rsidR="00436F69" w:rsidRPr="00436F69" w:rsidRDefault="00D32744" w:rsidP="00126248">
      <w:pPr>
        <w:pStyle w:val="Listenabsatz"/>
        <w:pBdr>
          <w:top w:val="nil"/>
          <w:left w:val="nil"/>
          <w:bottom w:val="nil"/>
          <w:right w:val="nil"/>
          <w:between w:val="nil"/>
        </w:pBdr>
        <w:tabs>
          <w:tab w:val="left" w:pos="567"/>
        </w:tabs>
        <w:spacing w:after="120" w:line="240" w:lineRule="auto"/>
        <w:ind w:left="426"/>
        <w:contextualSpacing w:val="0"/>
        <w:jc w:val="left"/>
        <w:rPr>
          <w:rFonts w:asciiTheme="minorHAnsi" w:hAnsiTheme="minorHAnsi" w:cstheme="minorHAnsi"/>
          <w:color w:val="000000"/>
          <w:sz w:val="22"/>
          <w:lang w:val="en-US"/>
        </w:rPr>
      </w:pPr>
      <w:sdt>
        <w:sdtPr>
          <w:rPr>
            <w:rFonts w:asciiTheme="minorHAnsi" w:hAnsiTheme="minorHAnsi" w:cstheme="minorHAnsi"/>
            <w:color w:val="000000"/>
            <w:sz w:val="22"/>
            <w:lang w:val="en-US"/>
          </w:rPr>
          <w:id w:val="1234429257"/>
          <w14:checkbox>
            <w14:checked w14:val="0"/>
            <w14:checkedState w14:val="2612" w14:font="MS Gothic"/>
            <w14:uncheckedState w14:val="2610" w14:font="MS Gothic"/>
          </w14:checkbox>
        </w:sdtPr>
        <w:sdtEndPr/>
        <w:sdtContent>
          <w:r w:rsidR="00916B29">
            <w:rPr>
              <w:rFonts w:ascii="MS Gothic" w:eastAsia="MS Gothic" w:hAnsi="MS Gothic" w:cstheme="minorHAnsi" w:hint="eastAsia"/>
              <w:color w:val="000000"/>
              <w:sz w:val="22"/>
              <w:lang w:val="en-US"/>
            </w:rPr>
            <w:t>☐</w:t>
          </w:r>
        </w:sdtContent>
      </w:sdt>
      <w:r w:rsidR="00436F69" w:rsidRPr="00436F69">
        <w:rPr>
          <w:rFonts w:asciiTheme="minorHAnsi" w:hAnsiTheme="minorHAnsi" w:cstheme="minorHAnsi"/>
          <w:color w:val="000000"/>
          <w:sz w:val="22"/>
          <w:lang w:val="en-US"/>
        </w:rPr>
        <w:t xml:space="preserve"> New Developments in Flame Retardants (chemistry, application, synergism)</w:t>
      </w:r>
    </w:p>
    <w:p w:rsidR="003047D2" w:rsidRPr="00436F69" w:rsidRDefault="00D32744" w:rsidP="00126248">
      <w:pPr>
        <w:pStyle w:val="Listenabsatz"/>
        <w:pBdr>
          <w:top w:val="nil"/>
          <w:left w:val="nil"/>
          <w:bottom w:val="nil"/>
          <w:right w:val="nil"/>
          <w:between w:val="nil"/>
        </w:pBdr>
        <w:tabs>
          <w:tab w:val="left" w:pos="567"/>
          <w:tab w:val="left" w:pos="1568"/>
        </w:tabs>
        <w:spacing w:after="120" w:line="240" w:lineRule="auto"/>
        <w:ind w:left="426"/>
        <w:contextualSpacing w:val="0"/>
        <w:jc w:val="left"/>
        <w:rPr>
          <w:rFonts w:asciiTheme="minorHAnsi" w:hAnsiTheme="minorHAnsi" w:cstheme="minorHAnsi"/>
          <w:color w:val="000000"/>
          <w:lang w:val="en-US"/>
        </w:rPr>
      </w:pPr>
      <w:sdt>
        <w:sdtPr>
          <w:rPr>
            <w:rFonts w:asciiTheme="minorHAnsi" w:hAnsiTheme="minorHAnsi" w:cstheme="minorHAnsi"/>
            <w:color w:val="000000"/>
            <w:sz w:val="22"/>
            <w:lang w:val="en-US"/>
          </w:rPr>
          <w:id w:val="-1653667168"/>
          <w14:checkbox>
            <w14:checked w14:val="0"/>
            <w14:checkedState w14:val="2612" w14:font="MS Gothic"/>
            <w14:uncheckedState w14:val="2610" w14:font="MS Gothic"/>
          </w14:checkbox>
        </w:sdtPr>
        <w:sdtEndPr/>
        <w:sdtContent>
          <w:r w:rsidR="00436F69" w:rsidRPr="00436F69">
            <w:rPr>
              <w:rFonts w:ascii="Segoe UI Symbol" w:eastAsia="MS Gothic" w:hAnsi="Segoe UI Symbol" w:cs="Segoe UI Symbol"/>
              <w:color w:val="000000"/>
              <w:sz w:val="22"/>
              <w:lang w:val="en-US"/>
            </w:rPr>
            <w:t>☐</w:t>
          </w:r>
        </w:sdtContent>
      </w:sdt>
      <w:r w:rsidR="00436F69" w:rsidRPr="00436F69">
        <w:rPr>
          <w:rFonts w:asciiTheme="minorHAnsi" w:hAnsiTheme="minorHAnsi" w:cstheme="minorHAnsi"/>
          <w:color w:val="000000"/>
          <w:sz w:val="22"/>
          <w:lang w:val="en-US"/>
        </w:rPr>
        <w:t xml:space="preserve"> Investigating Flame Retardant Mechanisms</w:t>
      </w:r>
    </w:p>
    <w:p w:rsidR="003047D2" w:rsidRPr="00436F69" w:rsidRDefault="00D32744" w:rsidP="00126248">
      <w:pPr>
        <w:pStyle w:val="Listenabsatz"/>
        <w:pBdr>
          <w:top w:val="nil"/>
          <w:left w:val="nil"/>
          <w:bottom w:val="nil"/>
          <w:right w:val="nil"/>
          <w:between w:val="nil"/>
        </w:pBdr>
        <w:tabs>
          <w:tab w:val="left" w:pos="851"/>
        </w:tabs>
        <w:spacing w:after="120" w:line="240" w:lineRule="auto"/>
        <w:ind w:left="709" w:hanging="283"/>
        <w:contextualSpacing w:val="0"/>
        <w:jc w:val="left"/>
        <w:rPr>
          <w:rFonts w:asciiTheme="minorHAnsi" w:hAnsiTheme="minorHAnsi" w:cstheme="minorHAnsi"/>
          <w:color w:val="000000"/>
          <w:sz w:val="22"/>
          <w:lang w:val="en-US"/>
        </w:rPr>
      </w:pPr>
      <w:sdt>
        <w:sdtPr>
          <w:rPr>
            <w:rFonts w:asciiTheme="minorHAnsi" w:hAnsiTheme="minorHAnsi" w:cstheme="minorHAnsi"/>
            <w:color w:val="000000"/>
            <w:sz w:val="22"/>
            <w:lang w:val="en-US"/>
          </w:rPr>
          <w:id w:val="-687133134"/>
          <w14:checkbox>
            <w14:checked w14:val="0"/>
            <w14:checkedState w14:val="2612" w14:font="MS Gothic"/>
            <w14:uncheckedState w14:val="2610" w14:font="MS Gothic"/>
          </w14:checkbox>
        </w:sdtPr>
        <w:sdtEndPr/>
        <w:sdtContent>
          <w:r w:rsidR="00436F69" w:rsidRPr="00436F69">
            <w:rPr>
              <w:rFonts w:ascii="Segoe UI Symbol" w:eastAsia="MS Gothic" w:hAnsi="Segoe UI Symbol" w:cs="Segoe UI Symbol"/>
              <w:color w:val="000000"/>
              <w:sz w:val="22"/>
              <w:lang w:val="en-US"/>
            </w:rPr>
            <w:t>☐</w:t>
          </w:r>
        </w:sdtContent>
      </w:sdt>
      <w:r w:rsidR="00436F69" w:rsidRPr="00436F69">
        <w:rPr>
          <w:rFonts w:asciiTheme="minorHAnsi" w:hAnsiTheme="minorHAnsi" w:cstheme="minorHAnsi"/>
          <w:lang w:val="en-US"/>
        </w:rPr>
        <w:t xml:space="preserve"> </w:t>
      </w:r>
      <w:r w:rsidR="00436F69" w:rsidRPr="00436F69">
        <w:rPr>
          <w:rFonts w:asciiTheme="minorHAnsi" w:hAnsiTheme="minorHAnsi" w:cstheme="minorHAnsi"/>
          <w:color w:val="000000"/>
          <w:sz w:val="22"/>
          <w:lang w:val="en-US"/>
        </w:rPr>
        <w:t>New Developments in Flame Retardant Coatings and Textiles (emphasis on transportation, architectural and protective textiles)</w:t>
      </w:r>
    </w:p>
    <w:p w:rsidR="00436F69" w:rsidRPr="00436F69" w:rsidRDefault="00D32744" w:rsidP="00126248">
      <w:pPr>
        <w:pStyle w:val="Listenabsatz"/>
        <w:pBdr>
          <w:top w:val="nil"/>
          <w:left w:val="nil"/>
          <w:bottom w:val="nil"/>
          <w:right w:val="nil"/>
          <w:between w:val="nil"/>
        </w:pBdr>
        <w:tabs>
          <w:tab w:val="left" w:pos="567"/>
        </w:tabs>
        <w:spacing w:after="120" w:line="240" w:lineRule="auto"/>
        <w:ind w:left="426"/>
        <w:contextualSpacing w:val="0"/>
        <w:jc w:val="left"/>
        <w:rPr>
          <w:rFonts w:asciiTheme="minorHAnsi" w:hAnsiTheme="minorHAnsi" w:cstheme="minorHAnsi"/>
          <w:color w:val="000000"/>
          <w:sz w:val="22"/>
          <w:lang w:val="en-US"/>
        </w:rPr>
      </w:pPr>
      <w:sdt>
        <w:sdtPr>
          <w:rPr>
            <w:rFonts w:asciiTheme="minorHAnsi" w:hAnsiTheme="minorHAnsi" w:cstheme="minorHAnsi"/>
            <w:color w:val="000000"/>
            <w:sz w:val="22"/>
            <w:lang w:val="en-US"/>
          </w:rPr>
          <w:id w:val="2004621334"/>
          <w14:checkbox>
            <w14:checked w14:val="0"/>
            <w14:checkedState w14:val="2612" w14:font="MS Gothic"/>
            <w14:uncheckedState w14:val="2610" w14:font="MS Gothic"/>
          </w14:checkbox>
        </w:sdtPr>
        <w:sdtEndPr/>
        <w:sdtContent>
          <w:r w:rsidR="00436F69" w:rsidRPr="00436F69">
            <w:rPr>
              <w:rFonts w:ascii="Segoe UI Symbol" w:eastAsia="MS Gothic" w:hAnsi="Segoe UI Symbol" w:cs="Segoe UI Symbol"/>
              <w:color w:val="000000"/>
              <w:sz w:val="22"/>
              <w:lang w:val="en-US"/>
            </w:rPr>
            <w:t>☐</w:t>
          </w:r>
        </w:sdtContent>
      </w:sdt>
      <w:r w:rsidR="00436F69" w:rsidRPr="00436F69">
        <w:rPr>
          <w:rFonts w:asciiTheme="minorHAnsi" w:hAnsiTheme="minorHAnsi" w:cstheme="minorHAnsi"/>
          <w:color w:val="000000"/>
          <w:sz w:val="22"/>
          <w:lang w:val="en-US"/>
        </w:rPr>
        <w:t xml:space="preserve"> Flame Retardants and the Environment</w:t>
      </w:r>
    </w:p>
    <w:p w:rsidR="00436F69" w:rsidRPr="00436F69" w:rsidRDefault="00D32744" w:rsidP="00126248">
      <w:pPr>
        <w:pStyle w:val="Listenabsatz"/>
        <w:pBdr>
          <w:top w:val="nil"/>
          <w:left w:val="nil"/>
          <w:bottom w:val="nil"/>
          <w:right w:val="nil"/>
          <w:between w:val="nil"/>
        </w:pBdr>
        <w:tabs>
          <w:tab w:val="left" w:pos="426"/>
          <w:tab w:val="left" w:pos="1266"/>
        </w:tabs>
        <w:spacing w:after="120" w:line="240" w:lineRule="auto"/>
        <w:ind w:left="426"/>
        <w:contextualSpacing w:val="0"/>
        <w:jc w:val="left"/>
        <w:rPr>
          <w:rFonts w:asciiTheme="minorHAnsi" w:hAnsiTheme="minorHAnsi" w:cstheme="minorHAnsi"/>
          <w:color w:val="000000"/>
          <w:sz w:val="22"/>
          <w:lang w:val="en-US"/>
        </w:rPr>
      </w:pPr>
      <w:sdt>
        <w:sdtPr>
          <w:rPr>
            <w:rFonts w:asciiTheme="minorHAnsi" w:hAnsiTheme="minorHAnsi" w:cstheme="minorHAnsi"/>
            <w:color w:val="000000"/>
            <w:sz w:val="22"/>
            <w:lang w:val="en-US"/>
          </w:rPr>
          <w:id w:val="1393311694"/>
          <w14:checkbox>
            <w14:checked w14:val="0"/>
            <w14:checkedState w14:val="2612" w14:font="MS Gothic"/>
            <w14:uncheckedState w14:val="2610" w14:font="MS Gothic"/>
          </w14:checkbox>
        </w:sdtPr>
        <w:sdtEndPr/>
        <w:sdtContent>
          <w:r w:rsidR="00436F69" w:rsidRPr="00436F69">
            <w:rPr>
              <w:rFonts w:ascii="Segoe UI Symbol" w:eastAsia="MS Gothic" w:hAnsi="Segoe UI Symbol" w:cs="Segoe UI Symbol"/>
              <w:color w:val="000000"/>
              <w:sz w:val="22"/>
              <w:lang w:val="en-US"/>
            </w:rPr>
            <w:t>☐</w:t>
          </w:r>
        </w:sdtContent>
      </w:sdt>
      <w:r w:rsidR="00436F69" w:rsidRPr="00436F69">
        <w:rPr>
          <w:rFonts w:asciiTheme="minorHAnsi" w:hAnsiTheme="minorHAnsi" w:cstheme="minorHAnsi"/>
          <w:color w:val="000000"/>
          <w:sz w:val="22"/>
          <w:lang w:val="en-US"/>
        </w:rPr>
        <w:t xml:space="preserve"> Recycling of Flame Retardant Materials</w:t>
      </w:r>
    </w:p>
    <w:p w:rsidR="00436F69" w:rsidRPr="00436F69" w:rsidRDefault="00D32744" w:rsidP="00126248">
      <w:pPr>
        <w:pStyle w:val="Listenabsatz"/>
        <w:pBdr>
          <w:top w:val="nil"/>
          <w:left w:val="nil"/>
          <w:bottom w:val="nil"/>
          <w:right w:val="nil"/>
          <w:between w:val="nil"/>
        </w:pBdr>
        <w:tabs>
          <w:tab w:val="left" w:pos="567"/>
          <w:tab w:val="left" w:pos="1266"/>
        </w:tabs>
        <w:spacing w:after="120" w:line="240" w:lineRule="auto"/>
        <w:ind w:left="426"/>
        <w:contextualSpacing w:val="0"/>
        <w:jc w:val="left"/>
        <w:rPr>
          <w:rFonts w:asciiTheme="minorHAnsi" w:hAnsiTheme="minorHAnsi" w:cstheme="minorHAnsi"/>
          <w:color w:val="000000"/>
          <w:sz w:val="22"/>
          <w:lang w:val="en-US"/>
        </w:rPr>
      </w:pPr>
      <w:sdt>
        <w:sdtPr>
          <w:rPr>
            <w:rFonts w:asciiTheme="minorHAnsi" w:hAnsiTheme="minorHAnsi" w:cstheme="minorHAnsi"/>
            <w:color w:val="000000"/>
            <w:sz w:val="22"/>
            <w:lang w:val="en-US"/>
          </w:rPr>
          <w:id w:val="548423492"/>
          <w14:checkbox>
            <w14:checked w14:val="0"/>
            <w14:checkedState w14:val="2612" w14:font="MS Gothic"/>
            <w14:uncheckedState w14:val="2610" w14:font="MS Gothic"/>
          </w14:checkbox>
        </w:sdtPr>
        <w:sdtEndPr/>
        <w:sdtContent>
          <w:r w:rsidR="00436F69" w:rsidRPr="00436F69">
            <w:rPr>
              <w:rFonts w:ascii="Segoe UI Symbol" w:eastAsia="MS Gothic" w:hAnsi="Segoe UI Symbol" w:cs="Segoe UI Symbol"/>
              <w:color w:val="000000"/>
              <w:sz w:val="22"/>
              <w:lang w:val="en-US"/>
            </w:rPr>
            <w:t>☐</w:t>
          </w:r>
        </w:sdtContent>
      </w:sdt>
      <w:r w:rsidR="00436F69" w:rsidRPr="00436F69">
        <w:rPr>
          <w:rFonts w:asciiTheme="minorHAnsi" w:hAnsiTheme="minorHAnsi" w:cstheme="minorHAnsi"/>
          <w:color w:val="000000"/>
          <w:sz w:val="22"/>
          <w:lang w:val="en-US"/>
        </w:rPr>
        <w:t xml:space="preserve"> Testing, Characterization and Modelling of Flame Retardant Materials</w:t>
      </w:r>
    </w:p>
    <w:p w:rsidR="00436F69" w:rsidRPr="00436F69" w:rsidRDefault="00D32744" w:rsidP="00126248">
      <w:pPr>
        <w:pStyle w:val="Listenabsatz"/>
        <w:pBdr>
          <w:top w:val="nil"/>
          <w:left w:val="nil"/>
          <w:bottom w:val="nil"/>
          <w:right w:val="nil"/>
          <w:between w:val="nil"/>
        </w:pBdr>
        <w:tabs>
          <w:tab w:val="left" w:pos="426"/>
          <w:tab w:val="left" w:pos="1266"/>
        </w:tabs>
        <w:spacing w:after="120" w:line="240" w:lineRule="auto"/>
        <w:ind w:left="709" w:hanging="284"/>
        <w:contextualSpacing w:val="0"/>
        <w:jc w:val="left"/>
        <w:rPr>
          <w:rFonts w:asciiTheme="minorHAnsi" w:hAnsiTheme="minorHAnsi" w:cstheme="minorHAnsi"/>
          <w:color w:val="000000"/>
          <w:sz w:val="22"/>
          <w:lang w:val="en-US"/>
        </w:rPr>
      </w:pPr>
      <w:sdt>
        <w:sdtPr>
          <w:rPr>
            <w:rFonts w:asciiTheme="minorHAnsi" w:hAnsiTheme="minorHAnsi" w:cstheme="minorHAnsi"/>
            <w:color w:val="000000"/>
            <w:sz w:val="22"/>
            <w:lang w:val="en-US"/>
          </w:rPr>
          <w:id w:val="1393921981"/>
          <w14:checkbox>
            <w14:checked w14:val="0"/>
            <w14:checkedState w14:val="2612" w14:font="MS Gothic"/>
            <w14:uncheckedState w14:val="2610" w14:font="MS Gothic"/>
          </w14:checkbox>
        </w:sdtPr>
        <w:sdtEndPr/>
        <w:sdtContent>
          <w:r w:rsidR="00436F69" w:rsidRPr="00436F69">
            <w:rPr>
              <w:rFonts w:ascii="Segoe UI Symbol" w:eastAsia="MS Gothic" w:hAnsi="Segoe UI Symbol" w:cs="Segoe UI Symbol"/>
              <w:color w:val="000000"/>
              <w:sz w:val="22"/>
              <w:lang w:val="en-US"/>
            </w:rPr>
            <w:t>☐</w:t>
          </w:r>
        </w:sdtContent>
      </w:sdt>
      <w:r w:rsidR="00436F69" w:rsidRPr="00436F69">
        <w:rPr>
          <w:rFonts w:asciiTheme="minorHAnsi" w:hAnsiTheme="minorHAnsi" w:cstheme="minorHAnsi"/>
          <w:color w:val="000000"/>
          <w:sz w:val="22"/>
          <w:lang w:val="en-US"/>
        </w:rPr>
        <w:t xml:space="preserve"> Fire safety requirements and standardization of products used fo</w:t>
      </w:r>
      <w:r w:rsidR="00916B29">
        <w:rPr>
          <w:rFonts w:asciiTheme="minorHAnsi" w:hAnsiTheme="minorHAnsi" w:cstheme="minorHAnsi"/>
          <w:color w:val="000000"/>
          <w:sz w:val="22"/>
          <w:lang w:val="en-US"/>
        </w:rPr>
        <w:t xml:space="preserve">r EVs (batteries, e-powertrain, </w:t>
      </w:r>
      <w:r w:rsidR="00436F69" w:rsidRPr="00436F69">
        <w:rPr>
          <w:rFonts w:asciiTheme="minorHAnsi" w:hAnsiTheme="minorHAnsi" w:cstheme="minorHAnsi"/>
          <w:color w:val="000000"/>
          <w:sz w:val="22"/>
          <w:lang w:val="en-US"/>
        </w:rPr>
        <w:t>charging stations)</w:t>
      </w:r>
    </w:p>
    <w:p w:rsidR="00C11A68" w:rsidRPr="00C11A68" w:rsidRDefault="00D32744" w:rsidP="00126248">
      <w:pPr>
        <w:pStyle w:val="Listenabsatz"/>
        <w:pBdr>
          <w:top w:val="nil"/>
          <w:left w:val="nil"/>
          <w:bottom w:val="nil"/>
          <w:right w:val="nil"/>
          <w:between w:val="nil"/>
        </w:pBdr>
        <w:tabs>
          <w:tab w:val="left" w:pos="1266"/>
        </w:tabs>
        <w:spacing w:after="120" w:line="240" w:lineRule="auto"/>
        <w:ind w:left="709" w:hanging="283"/>
        <w:contextualSpacing w:val="0"/>
        <w:jc w:val="left"/>
        <w:rPr>
          <w:rFonts w:asciiTheme="minorHAnsi" w:hAnsiTheme="minorHAnsi" w:cstheme="minorHAnsi"/>
          <w:color w:val="000000"/>
          <w:sz w:val="22"/>
          <w:lang w:val="en-US"/>
        </w:rPr>
      </w:pPr>
      <w:sdt>
        <w:sdtPr>
          <w:rPr>
            <w:rFonts w:asciiTheme="minorHAnsi" w:hAnsiTheme="minorHAnsi" w:cstheme="minorHAnsi"/>
            <w:color w:val="000000"/>
            <w:sz w:val="22"/>
            <w:lang w:val="en-US"/>
          </w:rPr>
          <w:id w:val="-1326431137"/>
          <w14:checkbox>
            <w14:checked w14:val="0"/>
            <w14:checkedState w14:val="2612" w14:font="MS Gothic"/>
            <w14:uncheckedState w14:val="2610" w14:font="MS Gothic"/>
          </w14:checkbox>
        </w:sdtPr>
        <w:sdtEndPr/>
        <w:sdtContent>
          <w:r w:rsidR="00436F69" w:rsidRPr="00436F69">
            <w:rPr>
              <w:rFonts w:ascii="Segoe UI Symbol" w:eastAsia="MS Gothic" w:hAnsi="Segoe UI Symbol" w:cs="Segoe UI Symbol"/>
              <w:color w:val="000000"/>
              <w:sz w:val="22"/>
              <w:lang w:val="en-US"/>
            </w:rPr>
            <w:t>☐</w:t>
          </w:r>
        </w:sdtContent>
      </w:sdt>
      <w:r w:rsidR="00C11A68">
        <w:rPr>
          <w:rFonts w:asciiTheme="minorHAnsi" w:hAnsiTheme="minorHAnsi" w:cstheme="minorHAnsi"/>
          <w:color w:val="000000"/>
          <w:sz w:val="22"/>
          <w:lang w:val="en-US"/>
        </w:rPr>
        <w:t xml:space="preserve"> </w:t>
      </w:r>
      <w:r w:rsidR="00436F69" w:rsidRPr="00436F69">
        <w:rPr>
          <w:rFonts w:asciiTheme="minorHAnsi" w:hAnsiTheme="minorHAnsi" w:cstheme="minorHAnsi"/>
          <w:color w:val="000000"/>
          <w:sz w:val="22"/>
          <w:lang w:val="en-US"/>
        </w:rPr>
        <w:t>Flame Retardant Innovations in emerging markets such as e-mobility, composites</w:t>
      </w:r>
      <w:proofErr w:type="gramStart"/>
      <w:r w:rsidR="00436F69" w:rsidRPr="00436F69">
        <w:rPr>
          <w:rFonts w:asciiTheme="minorHAnsi" w:hAnsiTheme="minorHAnsi" w:cstheme="minorHAnsi"/>
          <w:color w:val="000000"/>
          <w:sz w:val="22"/>
          <w:lang w:val="en-US"/>
        </w:rPr>
        <w:t>,</w:t>
      </w:r>
      <w:proofErr w:type="gramEnd"/>
      <w:r w:rsidR="00C11A68">
        <w:rPr>
          <w:rFonts w:asciiTheme="minorHAnsi" w:hAnsiTheme="minorHAnsi" w:cstheme="minorHAnsi"/>
          <w:color w:val="000000"/>
          <w:sz w:val="22"/>
          <w:lang w:val="en-US"/>
        </w:rPr>
        <w:br/>
      </w:r>
      <w:r w:rsidR="00436F69" w:rsidRPr="00C11A68">
        <w:rPr>
          <w:rFonts w:asciiTheme="minorHAnsi" w:hAnsiTheme="minorHAnsi" w:cstheme="minorHAnsi"/>
          <w:color w:val="000000"/>
          <w:sz w:val="22"/>
          <w:lang w:val="en-US"/>
        </w:rPr>
        <w:t>additive manufacturing and 5G telecommunication</w:t>
      </w:r>
    </w:p>
    <w:p w:rsidR="00C11A68" w:rsidRPr="00C11A68" w:rsidRDefault="00C11A68" w:rsidP="00C11A68">
      <w:pPr>
        <w:pStyle w:val="Listenabsatz"/>
        <w:pBdr>
          <w:top w:val="nil"/>
          <w:left w:val="nil"/>
          <w:bottom w:val="nil"/>
          <w:right w:val="nil"/>
          <w:between w:val="nil"/>
        </w:pBdr>
        <w:tabs>
          <w:tab w:val="left" w:pos="426"/>
          <w:tab w:val="left" w:pos="1266"/>
        </w:tabs>
        <w:spacing w:after="120" w:line="240" w:lineRule="auto"/>
        <w:ind w:left="425" w:hanging="425"/>
        <w:contextualSpacing w:val="0"/>
        <w:rPr>
          <w:rFonts w:asciiTheme="minorHAnsi" w:hAnsiTheme="minorHAnsi" w:cstheme="minorHAnsi"/>
          <w:color w:val="000000"/>
          <w:sz w:val="22"/>
          <w:lang w:val="en-US"/>
        </w:rPr>
      </w:pPr>
    </w:p>
    <w:p w:rsidR="007251A3" w:rsidRPr="0076015E" w:rsidRDefault="007251A3" w:rsidP="00B805C9">
      <w:pPr>
        <w:pStyle w:val="Listenabsatz"/>
        <w:numPr>
          <w:ilvl w:val="0"/>
          <w:numId w:val="3"/>
        </w:numPr>
        <w:pBdr>
          <w:top w:val="nil"/>
          <w:left w:val="nil"/>
          <w:bottom w:val="nil"/>
          <w:right w:val="nil"/>
          <w:between w:val="nil"/>
        </w:pBdr>
        <w:tabs>
          <w:tab w:val="left" w:pos="567"/>
        </w:tabs>
        <w:spacing w:line="240" w:lineRule="auto"/>
        <w:ind w:left="426" w:hanging="426"/>
        <w:rPr>
          <w:rFonts w:ascii="Calibri" w:hAnsi="Calibri" w:cs="Calibri"/>
          <w:color w:val="000000"/>
          <w:lang w:val="en-US"/>
        </w:rPr>
      </w:pPr>
      <w:r w:rsidRPr="00B805C9">
        <w:rPr>
          <w:rFonts w:ascii="Calibri" w:hAnsi="Calibri" w:cs="Calibri"/>
          <w:color w:val="000000"/>
          <w:lang w:val="en-US"/>
        </w:rPr>
        <w:t xml:space="preserve">If you are a student or an early </w:t>
      </w:r>
      <w:r w:rsidR="00B805C9">
        <w:rPr>
          <w:rFonts w:ascii="Calibri" w:hAnsi="Calibri" w:cs="Calibri"/>
          <w:color w:val="000000"/>
          <w:lang w:val="en-US"/>
        </w:rPr>
        <w:t xml:space="preserve">stage </w:t>
      </w:r>
      <w:r w:rsidRPr="00B805C9">
        <w:rPr>
          <w:rFonts w:ascii="Calibri" w:hAnsi="Calibri" w:cs="Calibri"/>
          <w:color w:val="000000"/>
          <w:lang w:val="en-US"/>
        </w:rPr>
        <w:t>researcher (Ph</w:t>
      </w:r>
      <w:r w:rsidR="00841BDC" w:rsidRPr="00B805C9">
        <w:rPr>
          <w:rFonts w:ascii="Calibri" w:hAnsi="Calibri" w:cs="Calibri"/>
          <w:color w:val="000000"/>
          <w:lang w:val="en-US"/>
        </w:rPr>
        <w:t>D</w:t>
      </w:r>
      <w:r w:rsidRPr="00B805C9">
        <w:rPr>
          <w:rFonts w:ascii="Calibri" w:hAnsi="Calibri" w:cs="Calibri"/>
          <w:color w:val="000000"/>
          <w:lang w:val="en-US"/>
        </w:rPr>
        <w:t xml:space="preserve">, master or </w:t>
      </w:r>
      <w:r w:rsidR="00841BDC" w:rsidRPr="00B805C9">
        <w:rPr>
          <w:rFonts w:ascii="Calibri" w:hAnsi="Calibri" w:cs="Calibri"/>
          <w:color w:val="000000"/>
          <w:lang w:val="en-US"/>
        </w:rPr>
        <w:t>bachelor</w:t>
      </w:r>
      <w:r w:rsidRPr="00B805C9">
        <w:rPr>
          <w:rFonts w:ascii="Calibri" w:hAnsi="Calibri" w:cs="Calibri"/>
          <w:color w:val="000000"/>
          <w:lang w:val="en-US"/>
        </w:rPr>
        <w:t xml:space="preserve"> with maximum 2 years of working experience) you can apply for a travel grant. To </w:t>
      </w:r>
      <w:proofErr w:type="gramStart"/>
      <w:r w:rsidRPr="00B805C9">
        <w:rPr>
          <w:rFonts w:ascii="Calibri" w:hAnsi="Calibri" w:cs="Calibri"/>
          <w:color w:val="000000"/>
          <w:lang w:val="en-US"/>
        </w:rPr>
        <w:t>be considered</w:t>
      </w:r>
      <w:proofErr w:type="gramEnd"/>
      <w:r w:rsidRPr="00B805C9">
        <w:rPr>
          <w:rFonts w:ascii="Calibri" w:hAnsi="Calibri" w:cs="Calibri"/>
          <w:color w:val="000000"/>
          <w:lang w:val="en-US"/>
        </w:rPr>
        <w:t xml:space="preserve"> </w:t>
      </w:r>
      <w:r w:rsidR="00B805C9" w:rsidRPr="00B805C9">
        <w:rPr>
          <w:rFonts w:ascii="Calibri" w:hAnsi="Calibri" w:cs="Calibri"/>
          <w:color w:val="000000"/>
          <w:lang w:val="en-US"/>
        </w:rPr>
        <w:t xml:space="preserve">for the grant </w:t>
      </w:r>
      <w:r w:rsidRPr="00B805C9">
        <w:rPr>
          <w:rFonts w:ascii="Calibri" w:hAnsi="Calibri" w:cs="Calibri"/>
          <w:color w:val="000000"/>
          <w:lang w:val="en-US"/>
        </w:rPr>
        <w:t xml:space="preserve">you need to </w:t>
      </w:r>
      <w:r w:rsidR="00B805C9">
        <w:rPr>
          <w:rFonts w:ascii="Calibri" w:hAnsi="Calibri" w:cs="Calibri"/>
          <w:color w:val="000000"/>
          <w:lang w:val="en-US"/>
        </w:rPr>
        <w:t xml:space="preserve">submit a </w:t>
      </w:r>
      <w:r w:rsidR="00B805C9" w:rsidRPr="00B805C9">
        <w:rPr>
          <w:rFonts w:ascii="Calibri" w:hAnsi="Calibri" w:cs="Calibri"/>
          <w:color w:val="000000"/>
          <w:lang w:val="en-US"/>
        </w:rPr>
        <w:t>CV and</w:t>
      </w:r>
      <w:r w:rsidR="00B805C9">
        <w:rPr>
          <w:rFonts w:ascii="Calibri" w:hAnsi="Calibri" w:cs="Calibri"/>
          <w:color w:val="000000"/>
          <w:lang w:val="en-US"/>
        </w:rPr>
        <w:t xml:space="preserve"> a</w:t>
      </w:r>
      <w:r w:rsidR="00B805C9" w:rsidRPr="00B805C9">
        <w:rPr>
          <w:rFonts w:ascii="Calibri" w:hAnsi="Calibri" w:cs="Calibri"/>
          <w:color w:val="000000"/>
          <w:lang w:val="en-US"/>
        </w:rPr>
        <w:t xml:space="preserve"> motivation letter</w:t>
      </w:r>
      <w:r w:rsidR="00B805C9">
        <w:rPr>
          <w:rFonts w:ascii="Calibri" w:hAnsi="Calibri" w:cs="Calibri"/>
          <w:color w:val="000000"/>
          <w:lang w:val="en-US"/>
        </w:rPr>
        <w:t xml:space="preserve"> (</w:t>
      </w:r>
      <w:r w:rsidR="0076015E">
        <w:rPr>
          <w:rFonts w:ascii="Calibri" w:hAnsi="Calibri" w:cs="Calibri"/>
          <w:color w:val="000000"/>
          <w:lang w:val="en-US"/>
        </w:rPr>
        <w:t>max. 5</w:t>
      </w:r>
      <w:r w:rsidR="00B805C9">
        <w:rPr>
          <w:rFonts w:ascii="Calibri" w:hAnsi="Calibri" w:cs="Calibri"/>
          <w:color w:val="000000"/>
          <w:lang w:val="en-US"/>
        </w:rPr>
        <w:t>00 words) with the</w:t>
      </w:r>
      <w:r w:rsidRPr="00B805C9">
        <w:rPr>
          <w:rFonts w:ascii="Calibri" w:hAnsi="Calibri" w:cs="Calibri"/>
          <w:color w:val="000000"/>
          <w:lang w:val="en-US"/>
        </w:rPr>
        <w:t xml:space="preserve"> abstract. </w:t>
      </w:r>
      <w:r w:rsidRPr="0076015E">
        <w:rPr>
          <w:rFonts w:ascii="Calibri" w:hAnsi="Calibri" w:cs="Calibri"/>
          <w:color w:val="000000"/>
          <w:lang w:val="en-US"/>
        </w:rPr>
        <w:t xml:space="preserve">Please tick the box </w:t>
      </w:r>
      <w:r w:rsidR="0076015E" w:rsidRPr="0076015E">
        <w:rPr>
          <w:rFonts w:ascii="Calibri" w:hAnsi="Calibri" w:cs="Calibri"/>
          <w:color w:val="000000"/>
          <w:lang w:val="en-US"/>
        </w:rPr>
        <w:t xml:space="preserve">to </w:t>
      </w:r>
      <w:proofErr w:type="gramStart"/>
      <w:r w:rsidR="0076015E" w:rsidRPr="0076015E">
        <w:rPr>
          <w:rFonts w:ascii="Calibri" w:hAnsi="Calibri" w:cs="Calibri"/>
          <w:color w:val="000000"/>
          <w:lang w:val="en-US"/>
        </w:rPr>
        <w:t>be considered</w:t>
      </w:r>
      <w:proofErr w:type="gramEnd"/>
      <w:r w:rsidRPr="0076015E">
        <w:rPr>
          <w:rFonts w:ascii="Calibri" w:hAnsi="Calibri" w:cs="Calibri"/>
          <w:color w:val="000000"/>
          <w:lang w:val="en-US"/>
        </w:rPr>
        <w:t xml:space="preserve"> for the travel grant.</w:t>
      </w:r>
    </w:p>
    <w:p w:rsidR="007251A3" w:rsidRDefault="00D32744" w:rsidP="00B805C9">
      <w:pPr>
        <w:pBdr>
          <w:top w:val="nil"/>
          <w:left w:val="nil"/>
          <w:bottom w:val="nil"/>
          <w:right w:val="nil"/>
          <w:between w:val="nil"/>
        </w:pBdr>
        <w:tabs>
          <w:tab w:val="left" w:pos="780"/>
        </w:tabs>
        <w:spacing w:after="200" w:line="240" w:lineRule="auto"/>
        <w:ind w:firstLine="426"/>
        <w:rPr>
          <w:rFonts w:cs="Calibri"/>
          <w:color w:val="000000"/>
        </w:rPr>
      </w:pPr>
      <w:sdt>
        <w:sdtPr>
          <w:rPr>
            <w:rFonts w:cs="Calibri"/>
            <w:color w:val="000000"/>
          </w:rPr>
          <w:id w:val="-1325045635"/>
          <w14:checkbox>
            <w14:checked w14:val="0"/>
            <w14:checkedState w14:val="2612" w14:font="MS Gothic"/>
            <w14:uncheckedState w14:val="2610" w14:font="MS Gothic"/>
          </w14:checkbox>
        </w:sdtPr>
        <w:sdtEndPr/>
        <w:sdtContent>
          <w:r w:rsidR="007251A3">
            <w:rPr>
              <w:rFonts w:ascii="MS Gothic" w:eastAsia="MS Gothic" w:hAnsi="MS Gothic" w:cs="Calibri" w:hint="eastAsia"/>
              <w:color w:val="000000"/>
            </w:rPr>
            <w:t>☐</w:t>
          </w:r>
        </w:sdtContent>
      </w:sdt>
      <w:r w:rsidR="007251A3">
        <w:rPr>
          <w:rFonts w:cs="Calibri"/>
          <w:color w:val="000000"/>
        </w:rPr>
        <w:t xml:space="preserve"> Application for travel grant</w:t>
      </w:r>
    </w:p>
    <w:p w:rsidR="007251A3" w:rsidRDefault="007251A3" w:rsidP="007251A3">
      <w:pPr>
        <w:pBdr>
          <w:top w:val="nil"/>
          <w:left w:val="nil"/>
          <w:bottom w:val="nil"/>
          <w:right w:val="nil"/>
          <w:between w:val="nil"/>
        </w:pBdr>
        <w:tabs>
          <w:tab w:val="left" w:pos="780"/>
        </w:tabs>
        <w:spacing w:after="200" w:line="240" w:lineRule="auto"/>
        <w:rPr>
          <w:rFonts w:cs="Calibri"/>
          <w:color w:val="000000"/>
        </w:rPr>
      </w:pPr>
    </w:p>
    <w:p w:rsidR="00872B18" w:rsidRDefault="00872B18" w:rsidP="00872B18">
      <w:pPr>
        <w:pBdr>
          <w:top w:val="nil"/>
          <w:left w:val="nil"/>
          <w:bottom w:val="nil"/>
          <w:right w:val="nil"/>
          <w:between w:val="nil"/>
        </w:pBdr>
        <w:spacing w:after="200" w:line="240" w:lineRule="auto"/>
        <w:rPr>
          <w:rFonts w:cs="Calibri"/>
          <w:color w:val="000000"/>
        </w:rPr>
      </w:pPr>
      <w:r>
        <w:rPr>
          <w:rFonts w:cs="Calibri"/>
          <w:color w:val="000000"/>
        </w:rPr>
        <w:t xml:space="preserve"> </w:t>
      </w:r>
    </w:p>
    <w:p w:rsidR="00872B18" w:rsidRDefault="00872B18" w:rsidP="00872B18">
      <w:pPr>
        <w:pBdr>
          <w:top w:val="nil"/>
          <w:left w:val="nil"/>
          <w:bottom w:val="nil"/>
          <w:right w:val="nil"/>
          <w:between w:val="nil"/>
        </w:pBdr>
        <w:spacing w:after="200" w:line="240" w:lineRule="auto"/>
        <w:rPr>
          <w:rFonts w:cs="Calibri"/>
          <w:color w:val="000000"/>
        </w:rPr>
      </w:pPr>
    </w:p>
    <w:sectPr w:rsidR="00872B18">
      <w:headerReference w:type="default" r:id="rId10"/>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C5" w:rsidRDefault="00CF13D2">
      <w:pPr>
        <w:spacing w:line="240" w:lineRule="auto"/>
      </w:pPr>
      <w:r>
        <w:separator/>
      </w:r>
    </w:p>
  </w:endnote>
  <w:endnote w:type="continuationSeparator" w:id="0">
    <w:p w:rsidR="006C7BC5" w:rsidRDefault="00CF1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C5" w:rsidRDefault="00CF13D2">
      <w:pPr>
        <w:spacing w:line="240" w:lineRule="auto"/>
      </w:pPr>
      <w:r>
        <w:separator/>
      </w:r>
    </w:p>
  </w:footnote>
  <w:footnote w:type="continuationSeparator" w:id="0">
    <w:p w:rsidR="006C7BC5" w:rsidRDefault="00CF13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CC" w:rsidRPr="00AF7D22" w:rsidRDefault="00CF13D2">
    <w:pPr>
      <w:spacing w:line="264" w:lineRule="auto"/>
      <w:jc w:val="center"/>
      <w:rPr>
        <w:lang w:val="de-CH"/>
      </w:rPr>
    </w:pPr>
    <w:r w:rsidRPr="00AF7D22">
      <w:rPr>
        <w:lang w:val="de-CH"/>
      </w:rPr>
      <w:t>FRPM2</w:t>
    </w:r>
    <w:r w:rsidR="00AF7D22" w:rsidRPr="00AF7D22">
      <w:rPr>
        <w:lang w:val="de-CH"/>
      </w:rPr>
      <w:t>3</w:t>
    </w:r>
    <w:r w:rsidRPr="00AF7D22">
      <w:rPr>
        <w:lang w:val="de-CH"/>
      </w:rPr>
      <w:t xml:space="preserve">, </w:t>
    </w:r>
    <w:r w:rsidR="00AF7D22" w:rsidRPr="00AF7D22">
      <w:rPr>
        <w:lang w:val="de-CH"/>
      </w:rPr>
      <w:t>26</w:t>
    </w:r>
    <w:r w:rsidR="00AF7D22">
      <w:rPr>
        <w:lang w:val="de-CH"/>
      </w:rPr>
      <w:t xml:space="preserve">. </w:t>
    </w:r>
    <w:r w:rsidR="00AF7D22" w:rsidRPr="00AF7D22">
      <w:rPr>
        <w:lang w:val="de-CH"/>
      </w:rPr>
      <w:t>-</w:t>
    </w:r>
    <w:r w:rsidR="00AF7D22">
      <w:rPr>
        <w:lang w:val="de-CH"/>
      </w:rPr>
      <w:t xml:space="preserve"> </w:t>
    </w:r>
    <w:r w:rsidR="00AF7D22" w:rsidRPr="00AF7D22">
      <w:rPr>
        <w:lang w:val="de-CH"/>
      </w:rPr>
      <w:t>29. June</w:t>
    </w:r>
    <w:r w:rsidRPr="00AF7D22">
      <w:rPr>
        <w:lang w:val="de-CH"/>
      </w:rPr>
      <w:t xml:space="preserve"> 202</w:t>
    </w:r>
    <w:r w:rsidR="00AF7D22" w:rsidRPr="00AF7D22">
      <w:rPr>
        <w:lang w:val="de-CH"/>
      </w:rPr>
      <w:t>3</w:t>
    </w:r>
    <w:r w:rsidRPr="00AF7D22">
      <w:rPr>
        <w:lang w:val="de-CH"/>
      </w:rPr>
      <w:t xml:space="preserve">, </w:t>
    </w:r>
    <w:r w:rsidR="00AF7D22" w:rsidRPr="00AF7D22">
      <w:rPr>
        <w:lang w:val="de-CH"/>
      </w:rPr>
      <w:t>Dübendorf</w:t>
    </w:r>
    <w:r w:rsidRPr="00AF7D22">
      <w:rPr>
        <w:lang w:val="de-CH"/>
      </w:rPr>
      <w:t xml:space="preserve">, </w:t>
    </w:r>
    <w:proofErr w:type="spellStart"/>
    <w:r w:rsidR="00AF7D22" w:rsidRPr="00AF7D22">
      <w:rPr>
        <w:lang w:val="de-CH"/>
      </w:rPr>
      <w:t>Switzerland</w:t>
    </w:r>
    <w:proofErr w:type="spellEnd"/>
  </w:p>
  <w:p w:rsidR="00E43FCC" w:rsidRPr="00AF7D22" w:rsidRDefault="00E43FCC">
    <w:pPr>
      <w:pBdr>
        <w:top w:val="nil"/>
        <w:left w:val="nil"/>
        <w:bottom w:val="nil"/>
        <w:right w:val="nil"/>
        <w:between w:val="nil"/>
      </w:pBdr>
      <w:tabs>
        <w:tab w:val="center" w:pos="4513"/>
        <w:tab w:val="right" w:pos="9026"/>
        <w:tab w:val="center" w:pos="4535"/>
      </w:tabs>
      <w:spacing w:line="240" w:lineRule="auto"/>
      <w:rPr>
        <w:rFonts w:cs="Calibri"/>
        <w:color w:val="000000"/>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761E4"/>
    <w:multiLevelType w:val="hybridMultilevel"/>
    <w:tmpl w:val="737AA3B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9167196"/>
    <w:multiLevelType w:val="multilevel"/>
    <w:tmpl w:val="8ED87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676EFE"/>
    <w:multiLevelType w:val="hybridMultilevel"/>
    <w:tmpl w:val="B0CAC2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CC"/>
    <w:rsid w:val="000C050C"/>
    <w:rsid w:val="00126248"/>
    <w:rsid w:val="003047D2"/>
    <w:rsid w:val="003450BF"/>
    <w:rsid w:val="0041764A"/>
    <w:rsid w:val="00436F69"/>
    <w:rsid w:val="006C7BC5"/>
    <w:rsid w:val="007251A3"/>
    <w:rsid w:val="0076015E"/>
    <w:rsid w:val="00763E49"/>
    <w:rsid w:val="00800F73"/>
    <w:rsid w:val="00841BDC"/>
    <w:rsid w:val="00872B18"/>
    <w:rsid w:val="008F25F1"/>
    <w:rsid w:val="00916B29"/>
    <w:rsid w:val="00AF7D22"/>
    <w:rsid w:val="00B805C9"/>
    <w:rsid w:val="00C11A68"/>
    <w:rsid w:val="00C2028E"/>
    <w:rsid w:val="00C23D77"/>
    <w:rsid w:val="00CF13D2"/>
    <w:rsid w:val="00D26447"/>
    <w:rsid w:val="00D32744"/>
    <w:rsid w:val="00E43FCC"/>
    <w:rsid w:val="00EA27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182AEA"/>
  <w15:docId w15:val="{8F1F0734-A8C1-423D-A6BF-B5663D38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de-CH"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3052"/>
    <w:rPr>
      <w:rFonts w:cs="Times New Roman"/>
    </w:rPr>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styleId="Tabellenraster">
    <w:name w:val="Table Grid"/>
    <w:basedOn w:val="NormaleTabelle"/>
    <w:uiPriority w:val="59"/>
    <w:rsid w:val="00D36054"/>
    <w:pPr>
      <w:spacing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rper">
    <w:name w:val="Body Text"/>
    <w:basedOn w:val="Standard"/>
    <w:link w:val="TextkrperZchn"/>
    <w:uiPriority w:val="99"/>
    <w:rsid w:val="00E554B0"/>
    <w:pPr>
      <w:spacing w:line="240" w:lineRule="auto"/>
      <w:jc w:val="center"/>
    </w:pPr>
    <w:rPr>
      <w:rFonts w:ascii="Times New Roman" w:hAnsi="Times New Roman"/>
      <w:i/>
      <w:iCs/>
      <w:sz w:val="20"/>
      <w:szCs w:val="20"/>
      <w:lang w:val="pt-BR" w:eastAsia="pt-BR"/>
    </w:rPr>
  </w:style>
  <w:style w:type="character" w:customStyle="1" w:styleId="TextkrperZchn">
    <w:name w:val="Textkörper Zchn"/>
    <w:basedOn w:val="Absatz-Standardschriftart"/>
    <w:link w:val="Textkrper"/>
    <w:uiPriority w:val="99"/>
    <w:locked/>
    <w:rsid w:val="00E554B0"/>
    <w:rPr>
      <w:rFonts w:ascii="Times New Roman" w:hAnsi="Times New Roman" w:cs="Times New Roman"/>
      <w:i/>
      <w:iCs/>
      <w:sz w:val="20"/>
      <w:szCs w:val="20"/>
      <w:lang w:val="pt-BR" w:eastAsia="pt-BR"/>
    </w:rPr>
  </w:style>
  <w:style w:type="character" w:styleId="Hyperlink">
    <w:name w:val="Hyperlink"/>
    <w:basedOn w:val="Absatz-Standardschriftart"/>
    <w:uiPriority w:val="99"/>
    <w:unhideWhenUsed/>
    <w:rsid w:val="0074797B"/>
    <w:rPr>
      <w:rFonts w:cs="Times New Roman"/>
      <w:color w:val="0000FF" w:themeColor="hyperlink"/>
      <w:u w:val="single"/>
    </w:rPr>
  </w:style>
  <w:style w:type="paragraph" w:styleId="Listenabsatz">
    <w:name w:val="List Paragraph"/>
    <w:basedOn w:val="Standard"/>
    <w:uiPriority w:val="34"/>
    <w:qFormat/>
    <w:rsid w:val="00F73003"/>
    <w:pPr>
      <w:spacing w:after="200" w:line="276" w:lineRule="auto"/>
      <w:ind w:left="720"/>
      <w:contextualSpacing/>
    </w:pPr>
    <w:rPr>
      <w:rFonts w:ascii="Times New Roman" w:hAnsi="Times New Roman"/>
      <w:sz w:val="24"/>
      <w:lang w:val="fr-FR" w:eastAsia="fr-FR"/>
    </w:rPr>
  </w:style>
  <w:style w:type="paragraph" w:styleId="Kopfzeile">
    <w:name w:val="header"/>
    <w:basedOn w:val="Standard"/>
    <w:link w:val="KopfzeileZchn"/>
    <w:uiPriority w:val="99"/>
    <w:rsid w:val="00164CB8"/>
    <w:pPr>
      <w:tabs>
        <w:tab w:val="center" w:pos="4513"/>
        <w:tab w:val="right" w:pos="9026"/>
      </w:tabs>
      <w:spacing w:line="240" w:lineRule="auto"/>
    </w:pPr>
  </w:style>
  <w:style w:type="character" w:customStyle="1" w:styleId="KopfzeileZchn">
    <w:name w:val="Kopfzeile Zchn"/>
    <w:basedOn w:val="Absatz-Standardschriftart"/>
    <w:link w:val="Kopfzeile"/>
    <w:uiPriority w:val="99"/>
    <w:locked/>
    <w:rsid w:val="00164CB8"/>
    <w:rPr>
      <w:rFonts w:cs="Times New Roman"/>
    </w:rPr>
  </w:style>
  <w:style w:type="paragraph" w:styleId="Fuzeile">
    <w:name w:val="footer"/>
    <w:basedOn w:val="Standard"/>
    <w:link w:val="FuzeileZchn"/>
    <w:uiPriority w:val="99"/>
    <w:rsid w:val="00164CB8"/>
    <w:pPr>
      <w:tabs>
        <w:tab w:val="center" w:pos="4513"/>
        <w:tab w:val="right" w:pos="9026"/>
      </w:tabs>
      <w:spacing w:line="240" w:lineRule="auto"/>
    </w:pPr>
  </w:style>
  <w:style w:type="character" w:customStyle="1" w:styleId="FuzeileZchn">
    <w:name w:val="Fußzeile Zchn"/>
    <w:basedOn w:val="Absatz-Standardschriftart"/>
    <w:link w:val="Fuzeile"/>
    <w:uiPriority w:val="99"/>
    <w:locked/>
    <w:rsid w:val="00164CB8"/>
    <w:rPr>
      <w:rFonts w:cs="Times New Roman"/>
    </w:rPr>
  </w:style>
  <w:style w:type="paragraph" w:customStyle="1" w:styleId="Paragraph">
    <w:name w:val="Paragraph"/>
    <w:basedOn w:val="Standard"/>
    <w:uiPriority w:val="99"/>
    <w:rsid w:val="004C5600"/>
    <w:pPr>
      <w:spacing w:line="240" w:lineRule="auto"/>
      <w:ind w:firstLine="274"/>
    </w:pPr>
    <w:rPr>
      <w:rFonts w:ascii="Times New Roman" w:hAnsi="Times New Roman"/>
      <w:sz w:val="20"/>
      <w:szCs w:val="20"/>
    </w:rPr>
  </w:style>
  <w:style w:type="paragraph" w:styleId="Sprechblasentext">
    <w:name w:val="Balloon Text"/>
    <w:basedOn w:val="Standard"/>
    <w:link w:val="SprechblasentextZchn"/>
    <w:uiPriority w:val="99"/>
    <w:rsid w:val="009C40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9C4022"/>
    <w:rPr>
      <w:rFonts w:ascii="Tahoma" w:hAnsi="Tahoma" w:cs="Tahoma"/>
      <w:sz w:val="16"/>
      <w:szCs w:val="16"/>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Kf7RsuqhFYaLke0rAX79Jr/gJQ==">AMUW2mUGceRuhMdfTwWpS0KpNlMnmX7LfaH1Lz1sWYKBVQ/CW7pD8SOshNWwrx4CBwC77R3TMuz8Ab6DsYKsu0Axma07oxj61j2qssJg267gLmG6fi7BtXNWxcT1UDMJkIhl5IPnMXtK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Empa</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FRPM21</dc:creator>
  <cp:lastModifiedBy>Lehner, Sandro</cp:lastModifiedBy>
  <cp:revision>20</cp:revision>
  <dcterms:created xsi:type="dcterms:W3CDTF">2022-08-29T11:37:00Z</dcterms:created>
  <dcterms:modified xsi:type="dcterms:W3CDTF">2022-09-21T06:53:00Z</dcterms:modified>
</cp:coreProperties>
</file>